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9609" w14:textId="01C21B76" w:rsidR="00D00009" w:rsidRPr="003C7A86" w:rsidRDefault="00C66BB2" w:rsidP="00D00009">
      <w:pPr>
        <w:jc w:val="right"/>
      </w:pPr>
      <w:r>
        <w:t>21</w:t>
      </w:r>
      <w:bookmarkStart w:id="0" w:name="_GoBack"/>
      <w:bookmarkEnd w:id="0"/>
      <w:r w:rsidR="00D00009" w:rsidRPr="003C7A86">
        <w:t>.02.2020 r., Warszawa</w:t>
      </w:r>
    </w:p>
    <w:p w14:paraId="27C32552" w14:textId="5B039AAD" w:rsidR="00B8296B" w:rsidRDefault="00B8296B" w:rsidP="00D00009">
      <w:pPr>
        <w:jc w:val="center"/>
        <w:rPr>
          <w:b/>
          <w:sz w:val="28"/>
        </w:rPr>
      </w:pPr>
    </w:p>
    <w:p w14:paraId="3451B551" w14:textId="77777777" w:rsidR="003C7A86" w:rsidRDefault="003C7A86" w:rsidP="00D00009">
      <w:pPr>
        <w:jc w:val="center"/>
        <w:rPr>
          <w:b/>
          <w:sz w:val="28"/>
        </w:rPr>
      </w:pPr>
    </w:p>
    <w:p w14:paraId="6221DDF8" w14:textId="1917E198" w:rsidR="006765A1" w:rsidRDefault="00A7339C" w:rsidP="00D00009">
      <w:pPr>
        <w:jc w:val="center"/>
        <w:rPr>
          <w:b/>
          <w:sz w:val="28"/>
        </w:rPr>
      </w:pPr>
      <w:r w:rsidRPr="00AA5F21">
        <w:rPr>
          <w:b/>
          <w:sz w:val="28"/>
        </w:rPr>
        <w:t xml:space="preserve">Głos pacjentów </w:t>
      </w:r>
      <w:r w:rsidR="00493AB8" w:rsidRPr="00AA5F21">
        <w:rPr>
          <w:b/>
          <w:sz w:val="28"/>
        </w:rPr>
        <w:t xml:space="preserve">jeszcze silniej </w:t>
      </w:r>
      <w:r w:rsidRPr="00AA5F21">
        <w:rPr>
          <w:b/>
          <w:sz w:val="28"/>
        </w:rPr>
        <w:t xml:space="preserve">zabrzmi przy </w:t>
      </w:r>
      <w:r w:rsidR="00D00009" w:rsidRPr="00AA5F21">
        <w:rPr>
          <w:b/>
          <w:sz w:val="28"/>
        </w:rPr>
        <w:t>Polski</w:t>
      </w:r>
      <w:r w:rsidRPr="00AA5F21">
        <w:rPr>
          <w:b/>
          <w:sz w:val="28"/>
        </w:rPr>
        <w:t>m</w:t>
      </w:r>
      <w:r w:rsidR="00D00009" w:rsidRPr="00AA5F21">
        <w:rPr>
          <w:b/>
          <w:sz w:val="28"/>
        </w:rPr>
        <w:t xml:space="preserve"> Towarzystw</w:t>
      </w:r>
      <w:r w:rsidRPr="00AA5F21">
        <w:rPr>
          <w:b/>
          <w:sz w:val="28"/>
        </w:rPr>
        <w:t>ie</w:t>
      </w:r>
      <w:r w:rsidR="00D00009" w:rsidRPr="00AA5F21">
        <w:rPr>
          <w:b/>
          <w:sz w:val="28"/>
        </w:rPr>
        <w:t xml:space="preserve"> Chirurgii Onkologicznej</w:t>
      </w:r>
      <w:r w:rsidR="00493AB8" w:rsidRPr="00AA5F21">
        <w:rPr>
          <w:b/>
          <w:sz w:val="28"/>
        </w:rPr>
        <w:t xml:space="preserve">. </w:t>
      </w:r>
    </w:p>
    <w:p w14:paraId="484D5806" w14:textId="77777777" w:rsidR="00D00009" w:rsidRPr="00AA5F21" w:rsidRDefault="00493AB8" w:rsidP="00D00009">
      <w:pPr>
        <w:jc w:val="center"/>
        <w:rPr>
          <w:b/>
          <w:sz w:val="28"/>
        </w:rPr>
      </w:pPr>
      <w:r w:rsidRPr="00AA5F21">
        <w:rPr>
          <w:b/>
          <w:sz w:val="28"/>
        </w:rPr>
        <w:t>P</w:t>
      </w:r>
      <w:r w:rsidR="00D00009" w:rsidRPr="00AA5F21">
        <w:rPr>
          <w:b/>
          <w:sz w:val="28"/>
        </w:rPr>
        <w:t>owoła</w:t>
      </w:r>
      <w:r w:rsidR="00DC59F0" w:rsidRPr="00AA5F21">
        <w:rPr>
          <w:b/>
          <w:sz w:val="28"/>
        </w:rPr>
        <w:t>no</w:t>
      </w:r>
      <w:r w:rsidR="00D00009" w:rsidRPr="00AA5F21">
        <w:rPr>
          <w:b/>
          <w:sz w:val="28"/>
        </w:rPr>
        <w:t xml:space="preserve"> Grupę Doradczą Pacjentów</w:t>
      </w:r>
      <w:r w:rsidRPr="00AA5F21">
        <w:rPr>
          <w:b/>
          <w:sz w:val="28"/>
        </w:rPr>
        <w:t xml:space="preserve"> prz</w:t>
      </w:r>
      <w:r w:rsidR="00D1701A">
        <w:rPr>
          <w:b/>
          <w:sz w:val="28"/>
        </w:rPr>
        <w:t>y</w:t>
      </w:r>
      <w:r w:rsidRPr="00AA5F21">
        <w:rPr>
          <w:b/>
          <w:sz w:val="28"/>
        </w:rPr>
        <w:t xml:space="preserve"> Zarządzie Towarzystwa </w:t>
      </w:r>
    </w:p>
    <w:p w14:paraId="5A36AB5B" w14:textId="3DA5AF6E" w:rsidR="00D00009" w:rsidRDefault="00D00009" w:rsidP="00D00009">
      <w:pPr>
        <w:jc w:val="both"/>
        <w:rPr>
          <w:b/>
          <w:sz w:val="24"/>
        </w:rPr>
      </w:pPr>
    </w:p>
    <w:p w14:paraId="1847E1FC" w14:textId="77777777" w:rsidR="003C7A86" w:rsidRPr="00AA5F21" w:rsidRDefault="003C7A86" w:rsidP="00D00009">
      <w:pPr>
        <w:jc w:val="both"/>
        <w:rPr>
          <w:b/>
          <w:sz w:val="24"/>
        </w:rPr>
      </w:pPr>
    </w:p>
    <w:p w14:paraId="7E589F57" w14:textId="77777777" w:rsidR="00493AB8" w:rsidRPr="00AA5F21" w:rsidRDefault="00493AB8" w:rsidP="00493AB8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AA5F21">
        <w:rPr>
          <w:b/>
          <w:sz w:val="24"/>
        </w:rPr>
        <w:t>Polskie Towarzystwo Chirurgii Onkologicznej (</w:t>
      </w:r>
      <w:proofErr w:type="spellStart"/>
      <w:r w:rsidRPr="00AA5F21">
        <w:rPr>
          <w:b/>
          <w:sz w:val="24"/>
        </w:rPr>
        <w:t>PTChO</w:t>
      </w:r>
      <w:proofErr w:type="spellEnd"/>
      <w:r w:rsidRPr="00AA5F21">
        <w:rPr>
          <w:b/>
          <w:sz w:val="24"/>
        </w:rPr>
        <w:t xml:space="preserve">) </w:t>
      </w:r>
      <w:r w:rsidR="006765A1" w:rsidRPr="006765A1">
        <w:rPr>
          <w:b/>
          <w:sz w:val="24"/>
        </w:rPr>
        <w:t xml:space="preserve">wraz z Konsultantem krajowym ds. chirurgii onkologicznej </w:t>
      </w:r>
      <w:r w:rsidRPr="00AA5F21">
        <w:rPr>
          <w:b/>
          <w:sz w:val="24"/>
        </w:rPr>
        <w:t xml:space="preserve">powołało Grupę Doradczą Pacjentów. </w:t>
      </w:r>
    </w:p>
    <w:p w14:paraId="28E5D247" w14:textId="77777777" w:rsidR="00493AB8" w:rsidRPr="00AA5F21" w:rsidRDefault="00493AB8" w:rsidP="00493AB8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AA5F21">
        <w:rPr>
          <w:b/>
          <w:sz w:val="24"/>
        </w:rPr>
        <w:t xml:space="preserve">Inicjatywa ma zacieśnić współpracę między chirurgami onkologami oraz organizacjami pacjentów, tak aby głos i potrzeby pacjentów jeszcze silniej wybrzmiewały w działaniach Towarzystwa, które nakierowane są na poprawę </w:t>
      </w:r>
      <w:r w:rsidR="00AA5F21" w:rsidRPr="00AA5F21">
        <w:rPr>
          <w:b/>
          <w:sz w:val="24"/>
        </w:rPr>
        <w:t>jakości</w:t>
      </w:r>
      <w:r w:rsidRPr="00AA5F21">
        <w:rPr>
          <w:b/>
          <w:sz w:val="24"/>
        </w:rPr>
        <w:t xml:space="preserve"> i efektywności leczenia pacjentów onkologicznych. </w:t>
      </w:r>
    </w:p>
    <w:p w14:paraId="13C0C96F" w14:textId="77777777" w:rsidR="00493AB8" w:rsidRPr="00AA5F21" w:rsidRDefault="00493AB8" w:rsidP="00493AB8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AA5F21">
        <w:rPr>
          <w:b/>
          <w:sz w:val="24"/>
        </w:rPr>
        <w:t xml:space="preserve">W skład Grupy Doradczej Pacjentów weszło </w:t>
      </w:r>
      <w:r w:rsidR="00AA5F21" w:rsidRPr="00AA5F21">
        <w:rPr>
          <w:b/>
          <w:sz w:val="24"/>
        </w:rPr>
        <w:t>dziesięć</w:t>
      </w:r>
      <w:r w:rsidRPr="00AA5F21">
        <w:rPr>
          <w:b/>
          <w:sz w:val="24"/>
        </w:rPr>
        <w:t xml:space="preserve"> organizacji reprezentujących </w:t>
      </w:r>
      <w:r w:rsidR="00107377" w:rsidRPr="00AA5F21">
        <w:rPr>
          <w:b/>
          <w:sz w:val="24"/>
        </w:rPr>
        <w:t xml:space="preserve">potrzeby </w:t>
      </w:r>
      <w:r w:rsidRPr="00AA5F21">
        <w:rPr>
          <w:b/>
          <w:sz w:val="24"/>
        </w:rPr>
        <w:t xml:space="preserve">pacjentów chorujących na różne typy nowotworów. </w:t>
      </w:r>
    </w:p>
    <w:p w14:paraId="65FC606B" w14:textId="3817513F" w:rsidR="005819F7" w:rsidRDefault="005819F7" w:rsidP="00B8296B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1949D59" w14:textId="6D6559C3" w:rsidR="003C7A86" w:rsidRDefault="003C7A86" w:rsidP="00B8296B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69536A1" w14:textId="77777777" w:rsidR="00D00009" w:rsidRPr="00C474D8" w:rsidRDefault="00D00009" w:rsidP="00B8296B">
      <w:pPr>
        <w:spacing w:line="240" w:lineRule="auto"/>
        <w:rPr>
          <w:rFonts w:ascii="Calibri" w:hAnsi="Calibri" w:cs="Calibri"/>
          <w:b/>
          <w:szCs w:val="24"/>
        </w:rPr>
      </w:pPr>
      <w:r w:rsidRPr="00C474D8">
        <w:rPr>
          <w:rFonts w:ascii="Calibri" w:hAnsi="Calibri" w:cs="Calibri"/>
          <w:b/>
          <w:szCs w:val="24"/>
        </w:rPr>
        <w:t>Perspektywa pacjentów onkologicznych</w:t>
      </w:r>
    </w:p>
    <w:p w14:paraId="759EFEA3" w14:textId="0A76ABD3" w:rsidR="001A1D8A" w:rsidRPr="0089027D" w:rsidRDefault="00D00009" w:rsidP="003C7A86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C474D8">
        <w:rPr>
          <w:rFonts w:ascii="Calibri" w:hAnsi="Calibri" w:cs="Calibri"/>
          <w:szCs w:val="24"/>
        </w:rPr>
        <w:t xml:space="preserve">Polskie Towarzystwo Chirurgii Onkologicznej powołało Grupę Doradczą Pacjentów, </w:t>
      </w:r>
      <w:r w:rsidR="00493AB8" w:rsidRPr="00C474D8">
        <w:rPr>
          <w:rFonts w:ascii="Calibri" w:hAnsi="Calibri" w:cs="Calibri"/>
          <w:szCs w:val="24"/>
        </w:rPr>
        <w:t xml:space="preserve">do której zaprosiło </w:t>
      </w:r>
      <w:r w:rsidR="00107377" w:rsidRPr="00C474D8">
        <w:rPr>
          <w:rFonts w:ascii="Calibri" w:hAnsi="Calibri" w:cs="Calibri"/>
          <w:szCs w:val="24"/>
        </w:rPr>
        <w:t xml:space="preserve">dziesięć </w:t>
      </w:r>
      <w:r w:rsidRPr="00C474D8">
        <w:rPr>
          <w:rFonts w:ascii="Calibri" w:hAnsi="Calibri" w:cs="Calibri"/>
          <w:szCs w:val="24"/>
        </w:rPr>
        <w:t xml:space="preserve">organizacji </w:t>
      </w:r>
      <w:proofErr w:type="spellStart"/>
      <w:r w:rsidRPr="00C474D8">
        <w:rPr>
          <w:rFonts w:ascii="Calibri" w:hAnsi="Calibri" w:cs="Calibri"/>
          <w:szCs w:val="24"/>
        </w:rPr>
        <w:t>pacjenckich</w:t>
      </w:r>
      <w:proofErr w:type="spellEnd"/>
      <w:r w:rsidR="0089027D">
        <w:rPr>
          <w:rFonts w:ascii="Calibri" w:hAnsi="Calibri" w:cs="Calibri"/>
          <w:szCs w:val="24"/>
        </w:rPr>
        <w:t xml:space="preserve">: </w:t>
      </w:r>
      <w:proofErr w:type="spellStart"/>
      <w:r w:rsidR="001A1D8A" w:rsidRPr="0089027D">
        <w:rPr>
          <w:rFonts w:ascii="Calibri" w:hAnsi="Calibri" w:cs="Calibri"/>
          <w:b/>
          <w:szCs w:val="24"/>
        </w:rPr>
        <w:t>EuropaColon</w:t>
      </w:r>
      <w:proofErr w:type="spellEnd"/>
      <w:r w:rsidR="001A1D8A" w:rsidRPr="0089027D">
        <w:rPr>
          <w:rFonts w:ascii="Calibri" w:hAnsi="Calibri" w:cs="Calibri"/>
          <w:b/>
          <w:szCs w:val="24"/>
        </w:rPr>
        <w:t xml:space="preserve"> Polska</w:t>
      </w:r>
      <w:r w:rsidR="0089027D" w:rsidRPr="0089027D">
        <w:rPr>
          <w:rFonts w:ascii="Calibri" w:hAnsi="Calibri" w:cs="Calibri"/>
          <w:b/>
          <w:szCs w:val="24"/>
        </w:rPr>
        <w:t xml:space="preserve">, </w:t>
      </w:r>
      <w:r w:rsidR="001A1D8A" w:rsidRPr="0089027D">
        <w:rPr>
          <w:rFonts w:ascii="Calibri" w:hAnsi="Calibri" w:cs="Calibri"/>
          <w:b/>
          <w:szCs w:val="24"/>
        </w:rPr>
        <w:t>Federacja Stowarzyszań „Amazonki”</w:t>
      </w:r>
      <w:r w:rsidR="0089027D" w:rsidRPr="0089027D">
        <w:rPr>
          <w:rFonts w:ascii="Calibri" w:hAnsi="Calibri" w:cs="Calibri"/>
          <w:b/>
          <w:szCs w:val="24"/>
        </w:rPr>
        <w:t xml:space="preserve">, </w:t>
      </w:r>
      <w:r w:rsidR="001A1D8A" w:rsidRPr="0089027D">
        <w:rPr>
          <w:rFonts w:ascii="Calibri" w:hAnsi="Calibri" w:cs="Calibri"/>
          <w:b/>
          <w:szCs w:val="24"/>
        </w:rPr>
        <w:t>Fundacja Onkologiczna „Nadzieja”</w:t>
      </w:r>
      <w:r w:rsidR="0089027D" w:rsidRPr="0089027D">
        <w:rPr>
          <w:rFonts w:ascii="Calibri" w:hAnsi="Calibri" w:cs="Calibri"/>
          <w:b/>
          <w:szCs w:val="24"/>
        </w:rPr>
        <w:t xml:space="preserve">, </w:t>
      </w:r>
      <w:r w:rsidR="001A1D8A" w:rsidRPr="0089027D">
        <w:rPr>
          <w:rFonts w:ascii="Calibri" w:hAnsi="Calibri" w:cs="Calibri"/>
          <w:b/>
          <w:szCs w:val="24"/>
        </w:rPr>
        <w:t xml:space="preserve">Fundacja </w:t>
      </w:r>
      <w:proofErr w:type="spellStart"/>
      <w:r w:rsidR="001A1D8A" w:rsidRPr="0089027D">
        <w:rPr>
          <w:rFonts w:ascii="Calibri" w:hAnsi="Calibri" w:cs="Calibri"/>
          <w:b/>
          <w:szCs w:val="24"/>
        </w:rPr>
        <w:t>Rak’n’Roll</w:t>
      </w:r>
      <w:proofErr w:type="spellEnd"/>
      <w:r w:rsidR="001A1D8A" w:rsidRPr="0089027D">
        <w:rPr>
          <w:rFonts w:ascii="Calibri" w:hAnsi="Calibri" w:cs="Calibri"/>
          <w:b/>
          <w:szCs w:val="24"/>
        </w:rPr>
        <w:t xml:space="preserve"> – Wygraj Życie!</w:t>
      </w:r>
      <w:r w:rsidR="0089027D" w:rsidRPr="0089027D">
        <w:rPr>
          <w:rFonts w:ascii="Calibri" w:hAnsi="Calibri" w:cs="Calibri"/>
          <w:b/>
          <w:szCs w:val="24"/>
        </w:rPr>
        <w:t xml:space="preserve">, </w:t>
      </w:r>
      <w:r w:rsidR="001A1D8A" w:rsidRPr="0089027D">
        <w:rPr>
          <w:rFonts w:ascii="Calibri" w:hAnsi="Calibri" w:cs="Calibri"/>
          <w:b/>
          <w:szCs w:val="24"/>
        </w:rPr>
        <w:t xml:space="preserve">Fundacja </w:t>
      </w:r>
      <w:proofErr w:type="spellStart"/>
      <w:r w:rsidR="001A1D8A" w:rsidRPr="0089027D">
        <w:rPr>
          <w:rFonts w:ascii="Calibri" w:hAnsi="Calibri" w:cs="Calibri"/>
          <w:b/>
          <w:szCs w:val="24"/>
        </w:rPr>
        <w:t>O</w:t>
      </w:r>
      <w:r w:rsidR="00CD6799">
        <w:rPr>
          <w:rFonts w:ascii="Calibri" w:hAnsi="Calibri" w:cs="Calibri"/>
          <w:b/>
          <w:szCs w:val="24"/>
        </w:rPr>
        <w:t>mea</w:t>
      </w:r>
      <w:r w:rsidR="001A1D8A" w:rsidRPr="0089027D">
        <w:rPr>
          <w:rFonts w:ascii="Calibri" w:hAnsi="Calibri" w:cs="Calibri"/>
          <w:b/>
          <w:szCs w:val="24"/>
        </w:rPr>
        <w:t>Life</w:t>
      </w:r>
      <w:proofErr w:type="spellEnd"/>
      <w:r w:rsidR="001A1D8A" w:rsidRPr="0089027D">
        <w:rPr>
          <w:rFonts w:ascii="Calibri" w:hAnsi="Calibri" w:cs="Calibri"/>
          <w:b/>
          <w:szCs w:val="24"/>
        </w:rPr>
        <w:t xml:space="preserve"> Rak piersi nie ogranicza</w:t>
      </w:r>
      <w:r w:rsidR="0089027D" w:rsidRPr="0089027D">
        <w:rPr>
          <w:rFonts w:ascii="Calibri" w:hAnsi="Calibri" w:cs="Calibri"/>
          <w:b/>
          <w:szCs w:val="24"/>
        </w:rPr>
        <w:t xml:space="preserve">, </w:t>
      </w:r>
      <w:r w:rsidR="00FC1CC9" w:rsidRPr="0089027D">
        <w:rPr>
          <w:rFonts w:ascii="Calibri" w:hAnsi="Calibri" w:cs="Calibri"/>
          <w:b/>
          <w:szCs w:val="24"/>
        </w:rPr>
        <w:t>Fundacja Wygrajmy Zdrowie</w:t>
      </w:r>
      <w:r w:rsidR="0089027D" w:rsidRPr="0089027D">
        <w:rPr>
          <w:rFonts w:ascii="Calibri" w:hAnsi="Calibri" w:cs="Calibri"/>
          <w:b/>
          <w:szCs w:val="24"/>
        </w:rPr>
        <w:t xml:space="preserve">, </w:t>
      </w:r>
      <w:r w:rsidR="001A1D8A" w:rsidRPr="0089027D">
        <w:rPr>
          <w:rFonts w:ascii="Calibri" w:hAnsi="Calibri" w:cs="Calibri"/>
          <w:b/>
          <w:szCs w:val="24"/>
        </w:rPr>
        <w:t xml:space="preserve">Inicjatywa </w:t>
      </w:r>
      <w:proofErr w:type="spellStart"/>
      <w:r w:rsidR="001A1D8A" w:rsidRPr="0089027D">
        <w:rPr>
          <w:rFonts w:ascii="Calibri" w:hAnsi="Calibri" w:cs="Calibri"/>
          <w:b/>
          <w:szCs w:val="24"/>
        </w:rPr>
        <w:t>All.Can</w:t>
      </w:r>
      <w:proofErr w:type="spellEnd"/>
      <w:r w:rsidR="0089027D" w:rsidRPr="0089027D">
        <w:rPr>
          <w:rFonts w:ascii="Calibri" w:hAnsi="Calibri" w:cs="Calibri"/>
          <w:b/>
          <w:szCs w:val="24"/>
        </w:rPr>
        <w:t xml:space="preserve">, </w:t>
      </w:r>
      <w:r w:rsidR="001A1D8A" w:rsidRPr="0089027D">
        <w:rPr>
          <w:rFonts w:ascii="Calibri" w:hAnsi="Calibri" w:cs="Calibri"/>
          <w:b/>
          <w:szCs w:val="24"/>
        </w:rPr>
        <w:t>Polska Koalicja Pacjentów Onkologicznych</w:t>
      </w:r>
      <w:r w:rsidR="0089027D" w:rsidRPr="0089027D">
        <w:rPr>
          <w:rFonts w:ascii="Calibri" w:hAnsi="Calibri" w:cs="Calibri"/>
          <w:b/>
          <w:szCs w:val="24"/>
        </w:rPr>
        <w:t xml:space="preserve">, </w:t>
      </w:r>
      <w:r w:rsidR="001A1D8A" w:rsidRPr="0089027D">
        <w:rPr>
          <w:rFonts w:ascii="Calibri" w:hAnsi="Calibri" w:cs="Calibri"/>
          <w:b/>
          <w:szCs w:val="24"/>
        </w:rPr>
        <w:t xml:space="preserve">Polskie Amazonki Ruch Społeczny </w:t>
      </w:r>
      <w:r w:rsidR="0089027D" w:rsidRPr="0089027D">
        <w:rPr>
          <w:rFonts w:ascii="Calibri" w:hAnsi="Calibri" w:cs="Calibri"/>
          <w:b/>
          <w:szCs w:val="24"/>
        </w:rPr>
        <w:t xml:space="preserve">oraz </w:t>
      </w:r>
      <w:r w:rsidR="001A1D8A" w:rsidRPr="0089027D">
        <w:rPr>
          <w:rFonts w:ascii="Calibri" w:hAnsi="Calibri" w:cs="Calibri"/>
          <w:b/>
          <w:szCs w:val="24"/>
        </w:rPr>
        <w:t>Stowarzyszeni</w:t>
      </w:r>
      <w:r w:rsidR="00CD6799">
        <w:rPr>
          <w:rFonts w:ascii="Calibri" w:hAnsi="Calibri" w:cs="Calibri"/>
          <w:b/>
          <w:szCs w:val="24"/>
        </w:rPr>
        <w:t>e</w:t>
      </w:r>
      <w:r w:rsidR="001A1D8A" w:rsidRPr="0089027D">
        <w:rPr>
          <w:rFonts w:ascii="Calibri" w:hAnsi="Calibri" w:cs="Calibri"/>
          <w:b/>
          <w:szCs w:val="24"/>
        </w:rPr>
        <w:t xml:space="preserve"> Pomocy Chorym na Mięsaki </w:t>
      </w:r>
      <w:r w:rsidR="005F604D" w:rsidRPr="0089027D">
        <w:rPr>
          <w:rFonts w:ascii="Calibri" w:hAnsi="Calibri" w:cs="Calibri"/>
          <w:b/>
          <w:szCs w:val="24"/>
        </w:rPr>
        <w:t xml:space="preserve">i Czerniaki </w:t>
      </w:r>
      <w:proofErr w:type="spellStart"/>
      <w:r w:rsidR="001A1D8A" w:rsidRPr="0089027D">
        <w:rPr>
          <w:rFonts w:ascii="Calibri" w:hAnsi="Calibri" w:cs="Calibri"/>
          <w:b/>
          <w:szCs w:val="24"/>
        </w:rPr>
        <w:t>Sarcoma</w:t>
      </w:r>
      <w:proofErr w:type="spellEnd"/>
      <w:r w:rsidR="0089027D" w:rsidRPr="0089027D">
        <w:rPr>
          <w:rFonts w:ascii="Calibri" w:hAnsi="Calibri" w:cs="Calibri"/>
          <w:b/>
          <w:szCs w:val="24"/>
        </w:rPr>
        <w:t>.</w:t>
      </w:r>
      <w:r w:rsidR="001A1D8A" w:rsidRPr="0089027D">
        <w:rPr>
          <w:rFonts w:ascii="Calibri" w:hAnsi="Calibri" w:cs="Calibri"/>
          <w:b/>
          <w:szCs w:val="24"/>
        </w:rPr>
        <w:t xml:space="preserve"> </w:t>
      </w:r>
    </w:p>
    <w:p w14:paraId="6F9BB54A" w14:textId="77777777" w:rsidR="001A1D8A" w:rsidRPr="00C474D8" w:rsidRDefault="001A1D8A" w:rsidP="003C7A86">
      <w:pPr>
        <w:spacing w:line="276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szCs w:val="24"/>
        </w:rPr>
        <w:t xml:space="preserve">Celem Grupy Doradczej Pacjentów przy </w:t>
      </w:r>
      <w:proofErr w:type="spellStart"/>
      <w:r w:rsidRPr="00C474D8">
        <w:rPr>
          <w:rFonts w:ascii="Calibri" w:hAnsi="Calibri" w:cs="Calibri"/>
          <w:szCs w:val="24"/>
        </w:rPr>
        <w:t>PTChO</w:t>
      </w:r>
      <w:proofErr w:type="spellEnd"/>
      <w:r w:rsidRPr="00C474D8">
        <w:rPr>
          <w:rFonts w:ascii="Calibri" w:hAnsi="Calibri" w:cs="Calibri"/>
          <w:b/>
          <w:szCs w:val="24"/>
        </w:rPr>
        <w:t xml:space="preserve"> </w:t>
      </w:r>
      <w:r w:rsidRPr="00C474D8">
        <w:rPr>
          <w:rFonts w:ascii="Calibri" w:hAnsi="Calibri" w:cs="Calibri"/>
          <w:szCs w:val="24"/>
        </w:rPr>
        <w:t xml:space="preserve">jest strategiczne doradztwo dla Zarządu Towarzystwa w zakresie działań </w:t>
      </w:r>
      <w:proofErr w:type="spellStart"/>
      <w:r w:rsidRPr="00C474D8">
        <w:rPr>
          <w:rFonts w:ascii="Calibri" w:hAnsi="Calibri" w:cs="Calibri"/>
          <w:szCs w:val="24"/>
        </w:rPr>
        <w:t>PTChO</w:t>
      </w:r>
      <w:proofErr w:type="spellEnd"/>
      <w:r w:rsidRPr="00C474D8">
        <w:rPr>
          <w:rFonts w:ascii="Calibri" w:hAnsi="Calibri" w:cs="Calibri"/>
          <w:szCs w:val="24"/>
        </w:rPr>
        <w:t xml:space="preserve"> skierowanych do pacjentów lub działań ukierunkowanych na optymalizację opieki wokół pacjentów. </w:t>
      </w:r>
    </w:p>
    <w:p w14:paraId="4386BE4F" w14:textId="4E4B6D27" w:rsidR="00D00009" w:rsidRDefault="00D00009" w:rsidP="003C7A86">
      <w:pPr>
        <w:spacing w:line="276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szCs w:val="24"/>
        </w:rPr>
        <w:t xml:space="preserve">Podczas spotkania inicjującego prof. Wojciech Wysocki, Prezes Polskiego Towarzystwa Chirurgii Onkologicznej podkreślał potrzebę </w:t>
      </w:r>
      <w:r w:rsidR="005F604D">
        <w:rPr>
          <w:rFonts w:ascii="Calibri" w:hAnsi="Calibri" w:cs="Calibri"/>
          <w:szCs w:val="24"/>
        </w:rPr>
        <w:t xml:space="preserve">jeszcze lepszego </w:t>
      </w:r>
      <w:r w:rsidRPr="00C474D8">
        <w:rPr>
          <w:rFonts w:ascii="Calibri" w:hAnsi="Calibri" w:cs="Calibri"/>
          <w:szCs w:val="24"/>
        </w:rPr>
        <w:t xml:space="preserve">poznania </w:t>
      </w:r>
      <w:r w:rsidR="00493AB8" w:rsidRPr="00C474D8">
        <w:rPr>
          <w:rFonts w:ascii="Calibri" w:hAnsi="Calibri" w:cs="Calibri"/>
          <w:szCs w:val="24"/>
        </w:rPr>
        <w:t xml:space="preserve">przez lekarzy </w:t>
      </w:r>
      <w:r w:rsidRPr="00C474D8">
        <w:rPr>
          <w:rFonts w:ascii="Calibri" w:hAnsi="Calibri" w:cs="Calibri"/>
          <w:szCs w:val="24"/>
        </w:rPr>
        <w:t>perspektywy pacjentów</w:t>
      </w:r>
      <w:r w:rsidR="00AA5F21" w:rsidRPr="00C474D8">
        <w:rPr>
          <w:rFonts w:ascii="Calibri" w:hAnsi="Calibri" w:cs="Calibri"/>
          <w:szCs w:val="24"/>
        </w:rPr>
        <w:t xml:space="preserve"> </w:t>
      </w:r>
      <w:r w:rsidRPr="00C474D8">
        <w:rPr>
          <w:rFonts w:ascii="Calibri" w:hAnsi="Calibri" w:cs="Calibri"/>
          <w:szCs w:val="24"/>
        </w:rPr>
        <w:t>– problemów z jakimi się zmagają, a także</w:t>
      </w:r>
      <w:r w:rsidR="00AA5F21" w:rsidRPr="00C474D8">
        <w:rPr>
          <w:rFonts w:ascii="Calibri" w:hAnsi="Calibri" w:cs="Calibri"/>
          <w:szCs w:val="24"/>
        </w:rPr>
        <w:t xml:space="preserve"> ich</w:t>
      </w:r>
      <w:r w:rsidRPr="00C474D8">
        <w:rPr>
          <w:rFonts w:ascii="Calibri" w:hAnsi="Calibri" w:cs="Calibri"/>
          <w:szCs w:val="24"/>
        </w:rPr>
        <w:t xml:space="preserve"> </w:t>
      </w:r>
      <w:r w:rsidR="005007B5" w:rsidRPr="00C474D8">
        <w:rPr>
          <w:rFonts w:ascii="Calibri" w:hAnsi="Calibri" w:cs="Calibri"/>
          <w:szCs w:val="24"/>
        </w:rPr>
        <w:t xml:space="preserve">niezaspokojonych </w:t>
      </w:r>
      <w:r w:rsidRPr="00C474D8">
        <w:rPr>
          <w:rFonts w:ascii="Calibri" w:hAnsi="Calibri" w:cs="Calibri"/>
          <w:szCs w:val="24"/>
        </w:rPr>
        <w:t xml:space="preserve">potrzeb. </w:t>
      </w:r>
    </w:p>
    <w:p w14:paraId="3EA74A8F" w14:textId="77777777" w:rsidR="003C7A86" w:rsidRDefault="003C7A86" w:rsidP="003C7A86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600B09A1" w14:textId="79086847" w:rsidR="00D00009" w:rsidRPr="00C474D8" w:rsidRDefault="00D00009" w:rsidP="003C7A86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i/>
          <w:szCs w:val="24"/>
        </w:rPr>
        <w:lastRenderedPageBreak/>
        <w:t xml:space="preserve">Polskie Towarzystwo Chirurgii Onkologicznej od lat podejmuje działania mające na celu polepszenie opieki medycznej oraz zwiększenie szans przeżycia pacjentów onkologicznych. </w:t>
      </w:r>
      <w:r w:rsidR="00493AB8" w:rsidRPr="00C474D8">
        <w:rPr>
          <w:rFonts w:ascii="Calibri" w:hAnsi="Calibri" w:cs="Calibri"/>
          <w:i/>
          <w:szCs w:val="24"/>
        </w:rPr>
        <w:t>Jako Towarzystwo, tworzymy wytyczne diagnostyczno-terapeutyczne, konsultujemy i współ</w:t>
      </w:r>
      <w:r w:rsidR="00A13AA5" w:rsidRPr="00C474D8">
        <w:rPr>
          <w:rFonts w:ascii="Calibri" w:hAnsi="Calibri" w:cs="Calibri"/>
          <w:i/>
          <w:szCs w:val="24"/>
        </w:rPr>
        <w:t xml:space="preserve">tworzymy </w:t>
      </w:r>
      <w:r w:rsidR="00493AB8" w:rsidRPr="00C474D8">
        <w:rPr>
          <w:rFonts w:ascii="Calibri" w:hAnsi="Calibri" w:cs="Calibri"/>
          <w:i/>
          <w:szCs w:val="24"/>
        </w:rPr>
        <w:t xml:space="preserve">dokumenty dot. </w:t>
      </w:r>
      <w:r w:rsidR="00A13AA5" w:rsidRPr="00C474D8">
        <w:rPr>
          <w:rFonts w:ascii="Calibri" w:hAnsi="Calibri" w:cs="Calibri"/>
          <w:i/>
          <w:szCs w:val="24"/>
        </w:rPr>
        <w:t xml:space="preserve">kształtowania </w:t>
      </w:r>
      <w:r w:rsidR="00493AB8" w:rsidRPr="00C474D8">
        <w:rPr>
          <w:rFonts w:ascii="Calibri" w:hAnsi="Calibri" w:cs="Calibri"/>
          <w:i/>
          <w:szCs w:val="24"/>
        </w:rPr>
        <w:t>opieki nad pacjentami onkologicznymi</w:t>
      </w:r>
      <w:r w:rsidR="00AA5F21" w:rsidRPr="00C474D8">
        <w:rPr>
          <w:rFonts w:ascii="Calibri" w:hAnsi="Calibri" w:cs="Calibri"/>
          <w:i/>
          <w:szCs w:val="24"/>
        </w:rPr>
        <w:t>,</w:t>
      </w:r>
      <w:r w:rsidR="00493AB8" w:rsidRPr="00C474D8">
        <w:rPr>
          <w:rFonts w:ascii="Calibri" w:hAnsi="Calibri" w:cs="Calibri"/>
          <w:i/>
          <w:szCs w:val="24"/>
        </w:rPr>
        <w:t xml:space="preserve"> dlatego też </w:t>
      </w:r>
      <w:r w:rsidR="00A13AA5" w:rsidRPr="00C474D8">
        <w:rPr>
          <w:rFonts w:ascii="Calibri" w:hAnsi="Calibri" w:cs="Calibri"/>
          <w:i/>
          <w:szCs w:val="24"/>
        </w:rPr>
        <w:t xml:space="preserve">uważamy, że </w:t>
      </w:r>
      <w:r w:rsidR="00AA5F21" w:rsidRPr="00C474D8">
        <w:rPr>
          <w:rFonts w:ascii="Calibri" w:hAnsi="Calibri" w:cs="Calibri"/>
          <w:i/>
          <w:szCs w:val="24"/>
        </w:rPr>
        <w:t>głos d</w:t>
      </w:r>
      <w:r w:rsidR="00A13AA5" w:rsidRPr="00C474D8">
        <w:rPr>
          <w:rFonts w:ascii="Calibri" w:hAnsi="Calibri" w:cs="Calibri"/>
          <w:i/>
          <w:szCs w:val="24"/>
        </w:rPr>
        <w:t>oradczy pacjentów jest niezbędny dla właściwej realizacji naszych zadań</w:t>
      </w:r>
      <w:r w:rsidR="00493AB8" w:rsidRPr="00C474D8">
        <w:rPr>
          <w:rFonts w:ascii="Calibri" w:hAnsi="Calibri" w:cs="Calibri"/>
          <w:i/>
          <w:szCs w:val="24"/>
        </w:rPr>
        <w:t xml:space="preserve">. </w:t>
      </w:r>
      <w:r w:rsidRPr="00C474D8">
        <w:rPr>
          <w:rFonts w:ascii="Calibri" w:hAnsi="Calibri" w:cs="Calibri"/>
          <w:i/>
          <w:szCs w:val="24"/>
        </w:rPr>
        <w:t xml:space="preserve">Powołana przez nas </w:t>
      </w:r>
      <w:r w:rsidR="00787081" w:rsidRPr="00C474D8">
        <w:rPr>
          <w:rFonts w:ascii="Calibri" w:hAnsi="Calibri" w:cs="Calibri"/>
          <w:i/>
          <w:szCs w:val="24"/>
        </w:rPr>
        <w:t>G</w:t>
      </w:r>
      <w:r w:rsidRPr="00C474D8">
        <w:rPr>
          <w:rFonts w:ascii="Calibri" w:hAnsi="Calibri" w:cs="Calibri"/>
          <w:i/>
          <w:szCs w:val="24"/>
        </w:rPr>
        <w:t xml:space="preserve">rupa </w:t>
      </w:r>
      <w:r w:rsidR="00787081" w:rsidRPr="00C474D8">
        <w:rPr>
          <w:rFonts w:ascii="Calibri" w:hAnsi="Calibri" w:cs="Calibri"/>
          <w:i/>
          <w:szCs w:val="24"/>
        </w:rPr>
        <w:t>D</w:t>
      </w:r>
      <w:r w:rsidRPr="00C474D8">
        <w:rPr>
          <w:rFonts w:ascii="Calibri" w:hAnsi="Calibri" w:cs="Calibri"/>
          <w:i/>
          <w:szCs w:val="24"/>
        </w:rPr>
        <w:t xml:space="preserve">oradcza </w:t>
      </w:r>
      <w:r w:rsidR="00787081" w:rsidRPr="00C474D8">
        <w:rPr>
          <w:rFonts w:ascii="Calibri" w:hAnsi="Calibri" w:cs="Calibri"/>
          <w:i/>
          <w:szCs w:val="24"/>
        </w:rPr>
        <w:t xml:space="preserve">Pacjentów </w:t>
      </w:r>
      <w:r w:rsidRPr="00C474D8">
        <w:rPr>
          <w:rFonts w:ascii="Calibri" w:hAnsi="Calibri" w:cs="Calibri"/>
          <w:i/>
          <w:szCs w:val="24"/>
        </w:rPr>
        <w:t xml:space="preserve">to kolejny krok prowadzący do ulepszenia systemu opieki onkologicznej w Polsce </w:t>
      </w:r>
      <w:r w:rsidRPr="00C474D8">
        <w:rPr>
          <w:rFonts w:ascii="Calibri" w:hAnsi="Calibri" w:cs="Calibri"/>
          <w:szCs w:val="24"/>
        </w:rPr>
        <w:t>– powiedział prof. Wojciech Wysocki, Prezes Polskiego Towarzystwa Chirurgii Onkologicznej</w:t>
      </w:r>
      <w:r w:rsidR="00AA5F21" w:rsidRPr="00C474D8">
        <w:rPr>
          <w:rFonts w:ascii="Calibri" w:hAnsi="Calibri" w:cs="Calibri"/>
          <w:szCs w:val="24"/>
        </w:rPr>
        <w:t>, dodając</w:t>
      </w:r>
      <w:r w:rsidR="00AA5F21" w:rsidRPr="00C474D8">
        <w:rPr>
          <w:rFonts w:ascii="Calibri" w:hAnsi="Calibri" w:cs="Calibri"/>
          <w:i/>
          <w:szCs w:val="24"/>
        </w:rPr>
        <w:t xml:space="preserve"> </w:t>
      </w:r>
      <w:r w:rsidR="00AA5F21" w:rsidRPr="00C474D8">
        <w:rPr>
          <w:rFonts w:ascii="Calibri" w:hAnsi="Calibri" w:cs="Calibri"/>
          <w:szCs w:val="24"/>
        </w:rPr>
        <w:t xml:space="preserve">– </w:t>
      </w:r>
      <w:r w:rsidR="00787081" w:rsidRPr="00C474D8">
        <w:rPr>
          <w:rFonts w:ascii="Calibri" w:hAnsi="Calibri" w:cs="Calibri"/>
          <w:i/>
          <w:szCs w:val="24"/>
        </w:rPr>
        <w:t>Powołana</w:t>
      </w:r>
      <w:r w:rsidR="00787081" w:rsidRPr="00C474D8">
        <w:rPr>
          <w:rFonts w:ascii="Calibri" w:hAnsi="Calibri" w:cs="Calibri"/>
          <w:szCs w:val="24"/>
        </w:rPr>
        <w:t xml:space="preserve"> </w:t>
      </w:r>
      <w:r w:rsidR="00787081" w:rsidRPr="00C474D8">
        <w:rPr>
          <w:rFonts w:ascii="Calibri" w:hAnsi="Calibri" w:cs="Calibri"/>
          <w:i/>
          <w:szCs w:val="24"/>
        </w:rPr>
        <w:t>Grupa sankcjonuje wcześniejszą partnerską współpracę Towarzystwa z organizacjami pacjentów i nadaje j</w:t>
      </w:r>
      <w:r w:rsidR="005007B5" w:rsidRPr="00C474D8">
        <w:rPr>
          <w:rFonts w:ascii="Calibri" w:hAnsi="Calibri" w:cs="Calibri"/>
          <w:i/>
          <w:szCs w:val="24"/>
        </w:rPr>
        <w:t>ej</w:t>
      </w:r>
      <w:r w:rsidR="00787081" w:rsidRPr="00C474D8">
        <w:rPr>
          <w:rFonts w:ascii="Calibri" w:hAnsi="Calibri" w:cs="Calibri"/>
          <w:i/>
          <w:szCs w:val="24"/>
        </w:rPr>
        <w:t xml:space="preserve"> nowy</w:t>
      </w:r>
      <w:r w:rsidR="005007B5" w:rsidRPr="00C474D8">
        <w:rPr>
          <w:rFonts w:ascii="Calibri" w:hAnsi="Calibri" w:cs="Calibri"/>
          <w:i/>
          <w:szCs w:val="24"/>
        </w:rPr>
        <w:t>, bardziej ustrukturyzowany</w:t>
      </w:r>
      <w:r w:rsidR="00787081" w:rsidRPr="00C474D8">
        <w:rPr>
          <w:rFonts w:ascii="Calibri" w:hAnsi="Calibri" w:cs="Calibri"/>
          <w:i/>
          <w:szCs w:val="24"/>
        </w:rPr>
        <w:t xml:space="preserve"> charakter. </w:t>
      </w:r>
      <w:r w:rsidR="005007B5" w:rsidRPr="00C474D8">
        <w:rPr>
          <w:rFonts w:ascii="Calibri" w:hAnsi="Calibri" w:cs="Calibri"/>
          <w:i/>
          <w:szCs w:val="24"/>
        </w:rPr>
        <w:t xml:space="preserve">Równocześnie jest to </w:t>
      </w:r>
      <w:r w:rsidR="00787081" w:rsidRPr="00C474D8">
        <w:rPr>
          <w:rFonts w:ascii="Calibri" w:hAnsi="Calibri" w:cs="Calibri"/>
          <w:i/>
          <w:szCs w:val="24"/>
        </w:rPr>
        <w:t>szans</w:t>
      </w:r>
      <w:r w:rsidR="005007B5" w:rsidRPr="00C474D8">
        <w:rPr>
          <w:rFonts w:ascii="Calibri" w:hAnsi="Calibri" w:cs="Calibri"/>
          <w:i/>
          <w:szCs w:val="24"/>
        </w:rPr>
        <w:t>a</w:t>
      </w:r>
      <w:r w:rsidR="00787081" w:rsidRPr="00C474D8">
        <w:rPr>
          <w:rFonts w:ascii="Calibri" w:hAnsi="Calibri" w:cs="Calibri"/>
          <w:i/>
          <w:szCs w:val="24"/>
        </w:rPr>
        <w:t xml:space="preserve"> na uzgadnianie i prezentowanie jednolitego stanowiska w kwestiach istotnych z punktu widzenia opieki nad pacjentami</w:t>
      </w:r>
      <w:r w:rsidR="00AA5F21" w:rsidRPr="00C474D8">
        <w:rPr>
          <w:rFonts w:ascii="Calibri" w:hAnsi="Calibri" w:cs="Calibri"/>
          <w:i/>
          <w:szCs w:val="24"/>
        </w:rPr>
        <w:t>.</w:t>
      </w:r>
    </w:p>
    <w:p w14:paraId="227D482C" w14:textId="77777777" w:rsidR="00AA5F21" w:rsidRPr="00C474D8" w:rsidRDefault="0007239B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szCs w:val="24"/>
        </w:rPr>
        <w:t xml:space="preserve">Inicjatywa pozwoli także środowisku </w:t>
      </w:r>
      <w:proofErr w:type="spellStart"/>
      <w:r w:rsidRPr="00C474D8">
        <w:rPr>
          <w:rFonts w:ascii="Calibri" w:hAnsi="Calibri" w:cs="Calibri"/>
          <w:szCs w:val="24"/>
        </w:rPr>
        <w:t>pacjenckiemu</w:t>
      </w:r>
      <w:proofErr w:type="spellEnd"/>
      <w:r w:rsidRPr="00C474D8">
        <w:rPr>
          <w:rFonts w:ascii="Calibri" w:hAnsi="Calibri" w:cs="Calibri"/>
          <w:szCs w:val="24"/>
        </w:rPr>
        <w:t xml:space="preserve"> szerzej zapoznać się z aktywnościami realizowanymi przez </w:t>
      </w:r>
      <w:proofErr w:type="spellStart"/>
      <w:r w:rsidRPr="00C474D8">
        <w:rPr>
          <w:rFonts w:ascii="Calibri" w:hAnsi="Calibri" w:cs="Calibri"/>
          <w:szCs w:val="24"/>
        </w:rPr>
        <w:t>PTChO</w:t>
      </w:r>
      <w:proofErr w:type="spellEnd"/>
      <w:r w:rsidRPr="00C474D8">
        <w:rPr>
          <w:rFonts w:ascii="Calibri" w:hAnsi="Calibri" w:cs="Calibri"/>
          <w:szCs w:val="24"/>
        </w:rPr>
        <w:t xml:space="preserve"> na rzecz podnoszenia jakości i efektywności leczeni</w:t>
      </w:r>
      <w:r w:rsidR="00AA5F21" w:rsidRPr="00C474D8">
        <w:rPr>
          <w:rFonts w:ascii="Calibri" w:hAnsi="Calibri" w:cs="Calibri"/>
          <w:szCs w:val="24"/>
        </w:rPr>
        <w:t>a</w:t>
      </w:r>
      <w:r w:rsidRPr="00C474D8">
        <w:rPr>
          <w:rFonts w:ascii="Calibri" w:hAnsi="Calibri" w:cs="Calibri"/>
          <w:szCs w:val="24"/>
        </w:rPr>
        <w:t xml:space="preserve"> onkologicznego. </w:t>
      </w:r>
    </w:p>
    <w:p w14:paraId="3B467BED" w14:textId="77777777" w:rsidR="00AA5F21" w:rsidRDefault="00AA5F21" w:rsidP="00B8296B">
      <w:pPr>
        <w:spacing w:line="240" w:lineRule="auto"/>
        <w:jc w:val="both"/>
        <w:rPr>
          <w:rFonts w:ascii="Calibri" w:hAnsi="Calibri" w:cs="Calibri"/>
          <w:szCs w:val="24"/>
        </w:rPr>
      </w:pPr>
    </w:p>
    <w:p w14:paraId="1A0D18EE" w14:textId="77777777" w:rsidR="00A60C52" w:rsidRPr="00C474D8" w:rsidRDefault="00A60C52" w:rsidP="00B8296B">
      <w:pPr>
        <w:spacing w:line="240" w:lineRule="auto"/>
        <w:jc w:val="both"/>
        <w:rPr>
          <w:rFonts w:ascii="Calibri" w:hAnsi="Calibri" w:cs="Calibri"/>
          <w:b/>
          <w:szCs w:val="24"/>
        </w:rPr>
      </w:pPr>
      <w:r w:rsidRPr="00C474D8">
        <w:rPr>
          <w:rFonts w:ascii="Calibri" w:hAnsi="Calibri" w:cs="Calibri"/>
          <w:b/>
          <w:szCs w:val="24"/>
        </w:rPr>
        <w:t>Głos pacjentów</w:t>
      </w:r>
      <w:r w:rsidR="00AA5F21" w:rsidRPr="00C474D8">
        <w:rPr>
          <w:rFonts w:ascii="Calibri" w:hAnsi="Calibri" w:cs="Calibri"/>
          <w:b/>
          <w:szCs w:val="24"/>
        </w:rPr>
        <w:t xml:space="preserve"> </w:t>
      </w:r>
    </w:p>
    <w:p w14:paraId="2FB313D2" w14:textId="77777777" w:rsidR="005727F6" w:rsidRPr="00FC1CC9" w:rsidRDefault="005727F6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5727F6">
        <w:rPr>
          <w:rFonts w:ascii="Calibri" w:hAnsi="Calibri" w:cs="Calibri"/>
          <w:i/>
          <w:szCs w:val="24"/>
        </w:rPr>
        <w:t xml:space="preserve">Wielokrotnie mówiliśmy jednym głosem, mieliśmy szansę współpracować w ramach najróżniejszych projektów zarówno edukacyjnych, jak i nastawionych na zmiany systemowe, dlatego też wiem, że razem jesteśmy lepiej słyszalni i bardziej zauważalni. Jedynie poprzez szeroką i wieloośrodkową współpracę możemy realnie wpłynąć na polepszenie sytuacji pacjentów z nowotworami </w:t>
      </w:r>
      <w:r w:rsidRPr="00FC1CC9">
        <w:rPr>
          <w:rFonts w:ascii="Calibri" w:hAnsi="Calibri" w:cs="Calibri"/>
          <w:szCs w:val="24"/>
        </w:rPr>
        <w:t>– dodała Elżbieta Kozik, Prezeska Stowarzyszenia Polskie Amazonki Ruch Społeczny.</w:t>
      </w:r>
    </w:p>
    <w:p w14:paraId="040C1CBC" w14:textId="77777777" w:rsidR="00D00009" w:rsidRPr="009C1663" w:rsidRDefault="0057694D" w:rsidP="00B8296B">
      <w:pPr>
        <w:spacing w:line="240" w:lineRule="auto"/>
        <w:jc w:val="both"/>
        <w:rPr>
          <w:rFonts w:ascii="Calibri" w:hAnsi="Calibri" w:cs="Calibri"/>
          <w:i/>
          <w:szCs w:val="24"/>
        </w:rPr>
      </w:pPr>
      <w:r>
        <w:rPr>
          <w:i/>
          <w:iCs/>
        </w:rPr>
        <w:t xml:space="preserve">Aktywne partnerstwo, umożliwiające wymianę informacji, doświadczeń i konstruktywny dialog, jest w stanie zbudować prawdziwie bliską relację pomiędzy pacjentami a chirurgami onkologami. To właśnie Ci specjaliści towarzyszą chorym przez wiele lat </w:t>
      </w:r>
      <w:r>
        <w:t xml:space="preserve">– </w:t>
      </w:r>
      <w:r>
        <w:rPr>
          <w:i/>
          <w:iCs/>
        </w:rPr>
        <w:t xml:space="preserve">na różnych etapach choroby i leczenia. Dlatego podejmowane przez nas działania powinny wpływać nie tylko na obecną sytuację, ale przynosić także efekty w perspektywie długoterminowej </w:t>
      </w:r>
      <w:r w:rsidR="002A046E" w:rsidRPr="00C474D8">
        <w:rPr>
          <w:rFonts w:ascii="Calibri" w:hAnsi="Calibri" w:cs="Calibri"/>
          <w:szCs w:val="24"/>
        </w:rPr>
        <w:t>–</w:t>
      </w:r>
      <w:r w:rsidR="002A046E">
        <w:rPr>
          <w:rFonts w:ascii="Calibri" w:hAnsi="Calibri" w:cs="Calibri"/>
          <w:szCs w:val="24"/>
        </w:rPr>
        <w:t xml:space="preserve"> podkreślił Kamil Dolecki, Prezes </w:t>
      </w:r>
      <w:r w:rsidR="002A046E" w:rsidRPr="002A046E">
        <w:rPr>
          <w:rFonts w:ascii="Calibri" w:hAnsi="Calibri" w:cs="Calibri"/>
          <w:szCs w:val="24"/>
        </w:rPr>
        <w:t>Stowarzyszeni</w:t>
      </w:r>
      <w:r w:rsidR="002A046E">
        <w:rPr>
          <w:rFonts w:ascii="Calibri" w:hAnsi="Calibri" w:cs="Calibri"/>
          <w:szCs w:val="24"/>
        </w:rPr>
        <w:t>a</w:t>
      </w:r>
      <w:r w:rsidR="002A046E" w:rsidRPr="002A046E">
        <w:rPr>
          <w:rFonts w:ascii="Calibri" w:hAnsi="Calibri" w:cs="Calibri"/>
          <w:szCs w:val="24"/>
        </w:rPr>
        <w:t xml:space="preserve"> Pomocy Chorym na Mięsaki i Czerniaki</w:t>
      </w:r>
      <w:r w:rsidR="002A046E">
        <w:rPr>
          <w:rFonts w:ascii="Calibri" w:hAnsi="Calibri" w:cs="Calibri"/>
          <w:szCs w:val="24"/>
        </w:rPr>
        <w:t xml:space="preserve"> </w:t>
      </w:r>
      <w:proofErr w:type="spellStart"/>
      <w:r w:rsidR="002A046E">
        <w:rPr>
          <w:rFonts w:ascii="Calibri" w:hAnsi="Calibri" w:cs="Calibri"/>
          <w:szCs w:val="24"/>
        </w:rPr>
        <w:t>Sarcoma</w:t>
      </w:r>
      <w:proofErr w:type="spellEnd"/>
      <w:r w:rsidR="002A046E">
        <w:rPr>
          <w:rFonts w:ascii="Calibri" w:hAnsi="Calibri" w:cs="Calibri"/>
          <w:szCs w:val="24"/>
        </w:rPr>
        <w:t xml:space="preserve">. </w:t>
      </w:r>
    </w:p>
    <w:p w14:paraId="5F00764E" w14:textId="2B146536" w:rsidR="00833CD5" w:rsidRDefault="009F6CA9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9F6CA9">
        <w:rPr>
          <w:rFonts w:ascii="Calibri" w:hAnsi="Calibri" w:cs="Calibri"/>
          <w:i/>
          <w:szCs w:val="24"/>
        </w:rPr>
        <w:t>Świadomość konieczności współpracy środowisk pacjentów i lekarzy jest coraz bardziej powszechn</w:t>
      </w:r>
      <w:r>
        <w:rPr>
          <w:rFonts w:ascii="Calibri" w:hAnsi="Calibri" w:cs="Calibri"/>
          <w:i/>
          <w:szCs w:val="24"/>
        </w:rPr>
        <w:t>a</w:t>
      </w:r>
      <w:r w:rsidRPr="009F6CA9">
        <w:rPr>
          <w:rFonts w:ascii="Calibri" w:hAnsi="Calibri" w:cs="Calibri"/>
          <w:i/>
          <w:szCs w:val="24"/>
        </w:rPr>
        <w:t>, ponieważ widzimy</w:t>
      </w:r>
      <w:r w:rsidR="00FC1CC9">
        <w:rPr>
          <w:rFonts w:ascii="Calibri" w:hAnsi="Calibri" w:cs="Calibri"/>
          <w:i/>
          <w:szCs w:val="24"/>
        </w:rPr>
        <w:t>,</w:t>
      </w:r>
      <w:r w:rsidRPr="009F6CA9">
        <w:rPr>
          <w:rFonts w:ascii="Calibri" w:hAnsi="Calibri" w:cs="Calibri"/>
          <w:i/>
          <w:szCs w:val="24"/>
        </w:rPr>
        <w:t xml:space="preserve"> jak przenosi</w:t>
      </w:r>
      <w:r>
        <w:rPr>
          <w:rFonts w:ascii="Calibri" w:hAnsi="Calibri" w:cs="Calibri"/>
          <w:i/>
          <w:szCs w:val="24"/>
        </w:rPr>
        <w:t xml:space="preserve"> się</w:t>
      </w:r>
      <w:r w:rsidRPr="009F6CA9">
        <w:rPr>
          <w:rFonts w:ascii="Calibri" w:hAnsi="Calibri" w:cs="Calibri"/>
          <w:i/>
          <w:szCs w:val="24"/>
        </w:rPr>
        <w:t xml:space="preserve"> na wymierne korzyści dla pacjentów. Tego przykładem mogą być zarówno Krajowa Sieć Onkologiczna</w:t>
      </w:r>
      <w:r>
        <w:rPr>
          <w:rFonts w:ascii="Calibri" w:hAnsi="Calibri" w:cs="Calibri"/>
          <w:i/>
          <w:szCs w:val="24"/>
        </w:rPr>
        <w:t>,</w:t>
      </w:r>
      <w:r w:rsidRPr="009F6CA9">
        <w:rPr>
          <w:rFonts w:ascii="Calibri" w:hAnsi="Calibri" w:cs="Calibri"/>
          <w:i/>
          <w:szCs w:val="24"/>
        </w:rPr>
        <w:t xml:space="preserve"> jak i Narodowa Strategia Onkologiczna. Zacieśnianie współpracy pacjentów i chirurgów onkologów to oczekiwany przez nas kierunek zmian w onkologii</w:t>
      </w:r>
      <w:r>
        <w:rPr>
          <w:rFonts w:ascii="Calibri" w:hAnsi="Calibri" w:cs="Calibri"/>
          <w:i/>
          <w:szCs w:val="24"/>
        </w:rPr>
        <w:t>,</w:t>
      </w:r>
      <w:r w:rsidRPr="009F6CA9">
        <w:rPr>
          <w:rFonts w:ascii="Calibri" w:hAnsi="Calibri" w:cs="Calibri"/>
          <w:i/>
          <w:szCs w:val="24"/>
        </w:rPr>
        <w:t xml:space="preserve"> reprezentujący również ideę </w:t>
      </w:r>
      <w:proofErr w:type="spellStart"/>
      <w:r w:rsidRPr="009F6CA9">
        <w:rPr>
          <w:rFonts w:ascii="Calibri" w:hAnsi="Calibri" w:cs="Calibri"/>
          <w:i/>
          <w:szCs w:val="24"/>
        </w:rPr>
        <w:t>value</w:t>
      </w:r>
      <w:proofErr w:type="spellEnd"/>
      <w:r w:rsidRPr="009F6CA9">
        <w:rPr>
          <w:rFonts w:ascii="Calibri" w:hAnsi="Calibri" w:cs="Calibri"/>
          <w:i/>
          <w:szCs w:val="24"/>
        </w:rPr>
        <w:t xml:space="preserve"> </w:t>
      </w:r>
      <w:proofErr w:type="spellStart"/>
      <w:r w:rsidRPr="009F6CA9">
        <w:rPr>
          <w:rFonts w:ascii="Calibri" w:hAnsi="Calibri" w:cs="Calibri"/>
          <w:i/>
          <w:szCs w:val="24"/>
        </w:rPr>
        <w:t>beased</w:t>
      </w:r>
      <w:proofErr w:type="spellEnd"/>
      <w:r w:rsidRPr="009F6CA9">
        <w:rPr>
          <w:rFonts w:ascii="Calibri" w:hAnsi="Calibri" w:cs="Calibri"/>
          <w:i/>
          <w:szCs w:val="24"/>
        </w:rPr>
        <w:t xml:space="preserve"> </w:t>
      </w:r>
      <w:proofErr w:type="spellStart"/>
      <w:r w:rsidRPr="009F6CA9">
        <w:rPr>
          <w:rFonts w:ascii="Calibri" w:hAnsi="Calibri" w:cs="Calibri"/>
          <w:i/>
          <w:szCs w:val="24"/>
        </w:rPr>
        <w:t>healthcare</w:t>
      </w:r>
      <w:proofErr w:type="spellEnd"/>
      <w:r w:rsidRPr="009F6CA9">
        <w:rPr>
          <w:rFonts w:ascii="Calibri" w:hAnsi="Calibri" w:cs="Calibri"/>
          <w:i/>
          <w:szCs w:val="24"/>
        </w:rPr>
        <w:t>. Mamy też wiele ważnych wspólnych tematów</w:t>
      </w:r>
      <w:r w:rsidR="0089027D">
        <w:rPr>
          <w:rFonts w:ascii="Calibri" w:hAnsi="Calibri" w:cs="Calibri"/>
          <w:i/>
          <w:szCs w:val="24"/>
        </w:rPr>
        <w:t>,</w:t>
      </w:r>
      <w:r w:rsidRPr="009F6CA9">
        <w:rPr>
          <w:rFonts w:ascii="Calibri" w:hAnsi="Calibri" w:cs="Calibri"/>
          <w:i/>
          <w:szCs w:val="24"/>
        </w:rPr>
        <w:t xml:space="preserve"> w tym</w:t>
      </w:r>
      <w:r w:rsidR="0089027D">
        <w:rPr>
          <w:rFonts w:ascii="Calibri" w:hAnsi="Calibri" w:cs="Calibri"/>
          <w:i/>
          <w:szCs w:val="24"/>
        </w:rPr>
        <w:t xml:space="preserve"> </w:t>
      </w:r>
      <w:r w:rsidRPr="009F6CA9">
        <w:rPr>
          <w:rFonts w:ascii="Calibri" w:hAnsi="Calibri" w:cs="Calibri"/>
          <w:i/>
          <w:szCs w:val="24"/>
        </w:rPr>
        <w:t>wprowadzanie koordynowanej</w:t>
      </w:r>
      <w:r>
        <w:rPr>
          <w:rFonts w:ascii="Calibri" w:hAnsi="Calibri" w:cs="Calibri"/>
          <w:i/>
          <w:szCs w:val="24"/>
        </w:rPr>
        <w:t xml:space="preserve"> </w:t>
      </w:r>
      <w:r w:rsidRPr="009F6CA9">
        <w:rPr>
          <w:rFonts w:ascii="Calibri" w:hAnsi="Calibri" w:cs="Calibri"/>
          <w:i/>
          <w:szCs w:val="24"/>
        </w:rPr>
        <w:t xml:space="preserve">opieki oraz wsparcie chirurgii onkologicznej jako specjalizacji kluczowej dla bezpieczeństwa pacjentów, na której opiera się nowoczesny system opieki nad pacjentami onkologicznymi </w:t>
      </w:r>
      <w:r w:rsidRPr="00C474D8">
        <w:rPr>
          <w:rFonts w:ascii="Calibri" w:hAnsi="Calibri" w:cs="Calibri"/>
          <w:szCs w:val="24"/>
        </w:rPr>
        <w:t>–</w:t>
      </w:r>
      <w:r>
        <w:rPr>
          <w:rFonts w:ascii="Calibri" w:hAnsi="Calibri" w:cs="Calibri"/>
          <w:szCs w:val="24"/>
        </w:rPr>
        <w:t xml:space="preserve"> </w:t>
      </w:r>
      <w:r w:rsidRPr="002A046E">
        <w:rPr>
          <w:rFonts w:ascii="Calibri" w:hAnsi="Calibri" w:cs="Calibri"/>
          <w:szCs w:val="24"/>
        </w:rPr>
        <w:t>po</w:t>
      </w:r>
      <w:r>
        <w:rPr>
          <w:rFonts w:ascii="Calibri" w:hAnsi="Calibri" w:cs="Calibri"/>
          <w:szCs w:val="24"/>
        </w:rPr>
        <w:t>wiedział</w:t>
      </w:r>
      <w:r w:rsidR="00833CD5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</w:t>
      </w:r>
      <w:r w:rsidR="00833CD5" w:rsidRPr="00833CD5">
        <w:rPr>
          <w:rFonts w:ascii="Calibri" w:hAnsi="Calibri" w:cs="Calibri"/>
          <w:szCs w:val="24"/>
        </w:rPr>
        <w:t>Krystyna Wechmann</w:t>
      </w:r>
      <w:r w:rsidR="00833CD5">
        <w:rPr>
          <w:rFonts w:ascii="Calibri" w:hAnsi="Calibri" w:cs="Calibri"/>
          <w:szCs w:val="24"/>
        </w:rPr>
        <w:t xml:space="preserve">, Prezes </w:t>
      </w:r>
      <w:r w:rsidR="00833CD5" w:rsidRPr="00833CD5">
        <w:rPr>
          <w:rFonts w:ascii="Calibri" w:hAnsi="Calibri" w:cs="Calibri"/>
          <w:szCs w:val="24"/>
        </w:rPr>
        <w:t>Polsk</w:t>
      </w:r>
      <w:r w:rsidR="00833CD5">
        <w:rPr>
          <w:rFonts w:ascii="Calibri" w:hAnsi="Calibri" w:cs="Calibri"/>
          <w:szCs w:val="24"/>
        </w:rPr>
        <w:t>iej</w:t>
      </w:r>
      <w:r w:rsidR="00833CD5" w:rsidRPr="00833CD5">
        <w:rPr>
          <w:rFonts w:ascii="Calibri" w:hAnsi="Calibri" w:cs="Calibri"/>
          <w:szCs w:val="24"/>
        </w:rPr>
        <w:t xml:space="preserve"> Koalicj</w:t>
      </w:r>
      <w:r w:rsidR="00833CD5">
        <w:rPr>
          <w:rFonts w:ascii="Calibri" w:hAnsi="Calibri" w:cs="Calibri"/>
          <w:szCs w:val="24"/>
        </w:rPr>
        <w:t>i</w:t>
      </w:r>
      <w:r w:rsidR="00833CD5" w:rsidRPr="00833CD5">
        <w:rPr>
          <w:rFonts w:ascii="Calibri" w:hAnsi="Calibri" w:cs="Calibri"/>
          <w:szCs w:val="24"/>
        </w:rPr>
        <w:t xml:space="preserve"> Pacjentów Onkologicznych</w:t>
      </w:r>
      <w:r w:rsidR="00833CD5">
        <w:rPr>
          <w:rFonts w:ascii="Calibri" w:hAnsi="Calibri" w:cs="Calibri"/>
          <w:szCs w:val="24"/>
        </w:rPr>
        <w:t xml:space="preserve"> oraz </w:t>
      </w:r>
      <w:r w:rsidR="00833CD5" w:rsidRPr="00833CD5">
        <w:rPr>
          <w:rFonts w:ascii="Calibri" w:hAnsi="Calibri" w:cs="Calibri"/>
          <w:szCs w:val="24"/>
        </w:rPr>
        <w:t>Federacj</w:t>
      </w:r>
      <w:r w:rsidR="00833CD5">
        <w:rPr>
          <w:rFonts w:ascii="Calibri" w:hAnsi="Calibri" w:cs="Calibri"/>
          <w:szCs w:val="24"/>
        </w:rPr>
        <w:t>i</w:t>
      </w:r>
      <w:r w:rsidR="00833CD5" w:rsidRPr="00833CD5">
        <w:rPr>
          <w:rFonts w:ascii="Calibri" w:hAnsi="Calibri" w:cs="Calibri"/>
          <w:szCs w:val="24"/>
        </w:rPr>
        <w:t xml:space="preserve"> Stowarzyszeń Amazonki</w:t>
      </w:r>
      <w:r w:rsidR="00833CD5">
        <w:rPr>
          <w:rFonts w:ascii="Calibri" w:hAnsi="Calibri" w:cs="Calibri"/>
          <w:szCs w:val="24"/>
        </w:rPr>
        <w:t>.</w:t>
      </w:r>
    </w:p>
    <w:p w14:paraId="6310786C" w14:textId="6F01B1F2" w:rsidR="00F06EF4" w:rsidRDefault="00F06EF4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9F6CA9">
        <w:rPr>
          <w:rFonts w:ascii="Calibri" w:hAnsi="Calibri" w:cs="Calibri"/>
          <w:i/>
          <w:szCs w:val="24"/>
        </w:rPr>
        <w:t>Warto zauważyć, że przyjęta prze</w:t>
      </w:r>
      <w:r w:rsidR="00A351F4">
        <w:rPr>
          <w:rFonts w:ascii="Calibri" w:hAnsi="Calibri" w:cs="Calibri"/>
          <w:i/>
          <w:szCs w:val="24"/>
        </w:rPr>
        <w:t>z</w:t>
      </w:r>
      <w:r w:rsidRPr="009F6CA9">
        <w:rPr>
          <w:rFonts w:ascii="Calibri" w:hAnsi="Calibri" w:cs="Calibri"/>
          <w:i/>
          <w:szCs w:val="24"/>
        </w:rPr>
        <w:t xml:space="preserve"> Towarzystwo formuła współpracy, czyli ustanowienie stałej Grupy Doradczej Pacjentów przy Zarządzie jest nową jakością w polskim systemie ochrony zdrowia</w:t>
      </w:r>
      <w:r>
        <w:rPr>
          <w:rFonts w:ascii="Calibri" w:hAnsi="Calibri" w:cs="Calibri"/>
          <w:i/>
          <w:szCs w:val="24"/>
        </w:rPr>
        <w:t xml:space="preserve">. </w:t>
      </w:r>
      <w:r w:rsidR="008E6E0B">
        <w:rPr>
          <w:rFonts w:ascii="Calibri" w:hAnsi="Calibri" w:cs="Calibri"/>
          <w:i/>
          <w:szCs w:val="24"/>
        </w:rPr>
        <w:t xml:space="preserve">Sformalizowana działalność w ramach Grupy umożliwi nam </w:t>
      </w:r>
      <w:r w:rsidR="008E6E0B" w:rsidRPr="008E6E0B">
        <w:rPr>
          <w:rFonts w:ascii="Calibri" w:hAnsi="Calibri" w:cs="Calibri"/>
          <w:i/>
          <w:szCs w:val="24"/>
        </w:rPr>
        <w:t>aktywny udział w debacie publicznej oraz wypracowani</w:t>
      </w:r>
      <w:r w:rsidR="00A351F4">
        <w:rPr>
          <w:rFonts w:ascii="Calibri" w:hAnsi="Calibri" w:cs="Calibri"/>
          <w:i/>
          <w:szCs w:val="24"/>
        </w:rPr>
        <w:t>e</w:t>
      </w:r>
      <w:r w:rsidR="008E6E0B" w:rsidRPr="008E6E0B">
        <w:rPr>
          <w:rFonts w:ascii="Calibri" w:hAnsi="Calibri" w:cs="Calibri"/>
          <w:i/>
          <w:szCs w:val="24"/>
        </w:rPr>
        <w:t xml:space="preserve"> rozwiązań, które poprawią sytuację chorych</w:t>
      </w:r>
      <w:r w:rsidRPr="009F6CA9">
        <w:rPr>
          <w:rFonts w:ascii="Calibri" w:hAnsi="Calibri" w:cs="Calibri"/>
          <w:i/>
          <w:szCs w:val="24"/>
        </w:rPr>
        <w:t xml:space="preserve"> </w:t>
      </w:r>
      <w:r w:rsidRPr="00C474D8">
        <w:rPr>
          <w:rFonts w:ascii="Calibri" w:hAnsi="Calibri" w:cs="Calibri"/>
          <w:szCs w:val="24"/>
        </w:rPr>
        <w:t>–</w:t>
      </w:r>
      <w:r>
        <w:rPr>
          <w:rFonts w:ascii="Calibri" w:hAnsi="Calibri" w:cs="Calibri"/>
          <w:szCs w:val="24"/>
        </w:rPr>
        <w:t xml:space="preserve"> zwróciła uwagę Marta Bednarek z </w:t>
      </w:r>
      <w:r w:rsidRPr="00F06EF4">
        <w:rPr>
          <w:rFonts w:ascii="Calibri" w:hAnsi="Calibri" w:cs="Calibri"/>
          <w:szCs w:val="24"/>
        </w:rPr>
        <w:t>Fundacj</w:t>
      </w:r>
      <w:r>
        <w:rPr>
          <w:rFonts w:ascii="Calibri" w:hAnsi="Calibri" w:cs="Calibri"/>
          <w:szCs w:val="24"/>
        </w:rPr>
        <w:t>i</w:t>
      </w:r>
      <w:r w:rsidRPr="00F06EF4">
        <w:rPr>
          <w:rFonts w:ascii="Calibri" w:hAnsi="Calibri" w:cs="Calibri"/>
          <w:szCs w:val="24"/>
        </w:rPr>
        <w:t xml:space="preserve"> </w:t>
      </w:r>
      <w:proofErr w:type="spellStart"/>
      <w:r w:rsidRPr="00F06EF4">
        <w:rPr>
          <w:rFonts w:ascii="Calibri" w:hAnsi="Calibri" w:cs="Calibri"/>
          <w:szCs w:val="24"/>
        </w:rPr>
        <w:t>Rak’n’Roll</w:t>
      </w:r>
      <w:proofErr w:type="spellEnd"/>
      <w:r w:rsidRPr="00F06EF4">
        <w:rPr>
          <w:rFonts w:ascii="Calibri" w:hAnsi="Calibri" w:cs="Calibri"/>
          <w:szCs w:val="24"/>
        </w:rPr>
        <w:t xml:space="preserve"> – Wygraj życie</w:t>
      </w:r>
      <w:r>
        <w:rPr>
          <w:rFonts w:ascii="Calibri" w:hAnsi="Calibri" w:cs="Calibri"/>
          <w:szCs w:val="24"/>
        </w:rPr>
        <w:t>.</w:t>
      </w:r>
    </w:p>
    <w:p w14:paraId="74667019" w14:textId="77777777" w:rsidR="003C7A86" w:rsidRDefault="003C7A86" w:rsidP="00B8296B">
      <w:pPr>
        <w:spacing w:line="240" w:lineRule="auto"/>
        <w:jc w:val="both"/>
        <w:rPr>
          <w:rFonts w:ascii="Calibri" w:hAnsi="Calibri" w:cs="Calibri"/>
          <w:i/>
          <w:szCs w:val="24"/>
        </w:rPr>
      </w:pPr>
    </w:p>
    <w:p w14:paraId="6F00ED69" w14:textId="18E7616D" w:rsidR="0046661E" w:rsidRPr="0046661E" w:rsidRDefault="0046661E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46661E">
        <w:rPr>
          <w:rFonts w:ascii="Calibri" w:hAnsi="Calibri" w:cs="Calibri"/>
          <w:i/>
          <w:szCs w:val="24"/>
        </w:rPr>
        <w:lastRenderedPageBreak/>
        <w:t xml:space="preserve">Fundacja </w:t>
      </w:r>
      <w:proofErr w:type="spellStart"/>
      <w:r w:rsidRPr="0046661E">
        <w:rPr>
          <w:rFonts w:ascii="Calibri" w:hAnsi="Calibri" w:cs="Calibri"/>
          <w:i/>
          <w:szCs w:val="24"/>
        </w:rPr>
        <w:t>OmeaLife</w:t>
      </w:r>
      <w:proofErr w:type="spellEnd"/>
      <w:r w:rsidRPr="0046661E">
        <w:rPr>
          <w:rFonts w:ascii="Calibri" w:hAnsi="Calibri" w:cs="Calibri"/>
          <w:i/>
          <w:szCs w:val="24"/>
        </w:rPr>
        <w:t xml:space="preserve"> w ramach projektu </w:t>
      </w:r>
      <w:r>
        <w:rPr>
          <w:rFonts w:ascii="Calibri" w:hAnsi="Calibri" w:cs="Calibri"/>
          <w:i/>
          <w:szCs w:val="24"/>
        </w:rPr>
        <w:t>„</w:t>
      </w:r>
      <w:r w:rsidRPr="0046661E">
        <w:rPr>
          <w:rFonts w:ascii="Calibri" w:hAnsi="Calibri" w:cs="Calibri"/>
          <w:i/>
          <w:szCs w:val="24"/>
        </w:rPr>
        <w:t>Chirurgia piersi - nie jest mi obojętnie</w:t>
      </w:r>
      <w:r>
        <w:rPr>
          <w:rFonts w:ascii="Calibri" w:hAnsi="Calibri" w:cs="Calibri"/>
          <w:i/>
          <w:szCs w:val="24"/>
        </w:rPr>
        <w:t>”</w:t>
      </w:r>
      <w:r w:rsidRPr="0046661E">
        <w:rPr>
          <w:rFonts w:ascii="Calibri" w:hAnsi="Calibri" w:cs="Calibri"/>
          <w:i/>
          <w:szCs w:val="24"/>
        </w:rPr>
        <w:t xml:space="preserve"> stworzyła 2 lata temu platformę do edukacji i wymiany doświadczeń z zakresu chirurgii piersi dla pacjentek z rakiem piersi. W tej chwili korzysta z niej ponad 2 tys. </w:t>
      </w:r>
      <w:r>
        <w:rPr>
          <w:rFonts w:ascii="Calibri" w:hAnsi="Calibri" w:cs="Calibri"/>
          <w:i/>
          <w:szCs w:val="24"/>
        </w:rPr>
        <w:t>kobiet</w:t>
      </w:r>
      <w:r w:rsidRPr="0046661E">
        <w:rPr>
          <w:rFonts w:ascii="Calibri" w:hAnsi="Calibri" w:cs="Calibri"/>
          <w:i/>
          <w:szCs w:val="24"/>
        </w:rPr>
        <w:t xml:space="preserve">. Wsparcie merytoryczne członków PTCHO jest dla nas niezwykle ważne. Współpraca partnerska z towarzystwem w ramach Sekcji Nowotworów Piersi zaowocowała również naszym aktywnym udziałem w aktualizacji konsensusu </w:t>
      </w:r>
      <w:r>
        <w:rPr>
          <w:rFonts w:ascii="Calibri" w:hAnsi="Calibri" w:cs="Calibri"/>
          <w:i/>
          <w:szCs w:val="24"/>
        </w:rPr>
        <w:t>„</w:t>
      </w:r>
      <w:r w:rsidRPr="0046661E">
        <w:rPr>
          <w:rFonts w:ascii="Calibri" w:hAnsi="Calibri" w:cs="Calibri"/>
          <w:i/>
          <w:szCs w:val="24"/>
        </w:rPr>
        <w:t>Chirurgiczne leczenie zmian nowotworowych piersi</w:t>
      </w:r>
      <w:r>
        <w:rPr>
          <w:rFonts w:ascii="Calibri" w:hAnsi="Calibri" w:cs="Calibri"/>
          <w:i/>
          <w:szCs w:val="24"/>
        </w:rPr>
        <w:t>”</w:t>
      </w:r>
      <w:r w:rsidRPr="0046661E">
        <w:rPr>
          <w:rFonts w:ascii="Calibri" w:hAnsi="Calibri" w:cs="Calibri"/>
          <w:i/>
          <w:szCs w:val="24"/>
        </w:rPr>
        <w:t xml:space="preserve">. Perspektywa pacjentów stała się naprawdę ważna dla środowiska medycznego, a nowo powstała Grupa Doradcza Pacjentów przy PTCHO jest kolejnym dowodem na to, że wzajemnie potrzebujemy ścisłej współpracy w celu poprawy jakości leczenia w naszym kraju </w:t>
      </w:r>
      <w:r>
        <w:rPr>
          <w:rFonts w:ascii="Calibri" w:hAnsi="Calibri" w:cs="Calibri"/>
          <w:i/>
          <w:szCs w:val="24"/>
        </w:rPr>
        <w:t>–</w:t>
      </w:r>
      <w:r w:rsidRPr="0046661E">
        <w:rPr>
          <w:rFonts w:ascii="Calibri" w:hAnsi="Calibri" w:cs="Calibri"/>
          <w:i/>
          <w:szCs w:val="24"/>
        </w:rPr>
        <w:t xml:space="preserve"> </w:t>
      </w:r>
      <w:r w:rsidRPr="0046661E">
        <w:rPr>
          <w:rFonts w:ascii="Calibri" w:hAnsi="Calibri" w:cs="Calibri"/>
          <w:szCs w:val="24"/>
        </w:rPr>
        <w:t xml:space="preserve">podkreśliła Ewelina Puszkin, Wiceprezes Fundacji </w:t>
      </w:r>
      <w:proofErr w:type="spellStart"/>
      <w:r w:rsidRPr="0046661E">
        <w:rPr>
          <w:rFonts w:ascii="Calibri" w:hAnsi="Calibri" w:cs="Calibri"/>
          <w:szCs w:val="24"/>
        </w:rPr>
        <w:t>OmeaLife</w:t>
      </w:r>
      <w:proofErr w:type="spellEnd"/>
      <w:r w:rsidRPr="0046661E">
        <w:rPr>
          <w:rFonts w:ascii="Calibri" w:hAnsi="Calibri" w:cs="Calibri"/>
          <w:szCs w:val="24"/>
        </w:rPr>
        <w:t>.</w:t>
      </w:r>
    </w:p>
    <w:p w14:paraId="5DC4F0E8" w14:textId="5EFB1DB8" w:rsidR="003D5D37" w:rsidRDefault="00B50BE0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i/>
          <w:szCs w:val="24"/>
        </w:rPr>
        <w:t xml:space="preserve">Z zadowoleniem przyjmujemy inicjatywę Polskiego Towarzystwa Chirurgii Onkologicznej dot. powołania Grupy Doradczej Pacjentów, gdyż jest odzwierciedleniem nowoczesnego i otwartego dialogu obu środowisk. Cieszymy się, że głos pacjentów jest nie tylko zauważalny, ale </w:t>
      </w:r>
      <w:r w:rsidR="00EC1866">
        <w:rPr>
          <w:rFonts w:ascii="Calibri" w:hAnsi="Calibri" w:cs="Calibri"/>
          <w:i/>
          <w:szCs w:val="24"/>
        </w:rPr>
        <w:t xml:space="preserve">i </w:t>
      </w:r>
      <w:r w:rsidRPr="00C474D8">
        <w:rPr>
          <w:rFonts w:ascii="Calibri" w:hAnsi="Calibri" w:cs="Calibri"/>
          <w:i/>
          <w:szCs w:val="24"/>
        </w:rPr>
        <w:t>ważny. Liczymy na bardzo dobrą współpracę</w:t>
      </w:r>
      <w:r w:rsidR="005510CD">
        <w:rPr>
          <w:rFonts w:ascii="Calibri" w:hAnsi="Calibri" w:cs="Calibri"/>
          <w:i/>
          <w:szCs w:val="24"/>
        </w:rPr>
        <w:t>, merytoryczną dyskusję i</w:t>
      </w:r>
      <w:r w:rsidRPr="00C474D8">
        <w:rPr>
          <w:rFonts w:ascii="Calibri" w:hAnsi="Calibri" w:cs="Calibri"/>
          <w:i/>
          <w:szCs w:val="24"/>
        </w:rPr>
        <w:t xml:space="preserve"> wypracowanie najlepszego </w:t>
      </w:r>
      <w:r w:rsidR="005510CD">
        <w:rPr>
          <w:rFonts w:ascii="Calibri" w:hAnsi="Calibri" w:cs="Calibri"/>
          <w:i/>
          <w:szCs w:val="24"/>
        </w:rPr>
        <w:t xml:space="preserve">dla pacjentów </w:t>
      </w:r>
      <w:r w:rsidRPr="00C474D8">
        <w:rPr>
          <w:rFonts w:ascii="Calibri" w:hAnsi="Calibri" w:cs="Calibri"/>
          <w:i/>
          <w:szCs w:val="24"/>
        </w:rPr>
        <w:t>stanowiska</w:t>
      </w:r>
      <w:r w:rsidR="005510CD">
        <w:rPr>
          <w:rFonts w:ascii="Calibri" w:hAnsi="Calibri" w:cs="Calibri"/>
          <w:i/>
          <w:szCs w:val="24"/>
        </w:rPr>
        <w:t>. Wspólny</w:t>
      </w:r>
      <w:r w:rsidRPr="00C474D8">
        <w:rPr>
          <w:rFonts w:ascii="Calibri" w:hAnsi="Calibri" w:cs="Calibri"/>
          <w:i/>
          <w:szCs w:val="24"/>
        </w:rPr>
        <w:t xml:space="preserve"> głos to szansa na umocnienie</w:t>
      </w:r>
      <w:r w:rsidR="005510CD">
        <w:rPr>
          <w:rFonts w:ascii="Calibri" w:hAnsi="Calibri" w:cs="Calibri"/>
          <w:i/>
          <w:szCs w:val="24"/>
        </w:rPr>
        <w:t xml:space="preserve"> roli </w:t>
      </w:r>
      <w:r w:rsidRPr="00C474D8">
        <w:rPr>
          <w:rFonts w:ascii="Calibri" w:hAnsi="Calibri" w:cs="Calibri"/>
          <w:i/>
          <w:szCs w:val="24"/>
        </w:rPr>
        <w:t xml:space="preserve">pacjenta w systemie </w:t>
      </w:r>
      <w:r w:rsidRPr="00C474D8">
        <w:rPr>
          <w:rFonts w:ascii="Calibri" w:hAnsi="Calibri" w:cs="Calibri"/>
          <w:szCs w:val="24"/>
        </w:rPr>
        <w:t>–</w:t>
      </w:r>
      <w:r w:rsidR="00A05EE3">
        <w:rPr>
          <w:rFonts w:ascii="Calibri" w:hAnsi="Calibri" w:cs="Calibri"/>
          <w:szCs w:val="24"/>
        </w:rPr>
        <w:t xml:space="preserve"> powiedziała</w:t>
      </w:r>
      <w:r w:rsidR="005510CD">
        <w:rPr>
          <w:rFonts w:ascii="Calibri" w:hAnsi="Calibri" w:cs="Calibri"/>
          <w:szCs w:val="24"/>
        </w:rPr>
        <w:t xml:space="preserve"> Iga Rawicka Fundacja </w:t>
      </w:r>
      <w:proofErr w:type="spellStart"/>
      <w:r w:rsidR="005510CD">
        <w:rPr>
          <w:rFonts w:ascii="Calibri" w:hAnsi="Calibri" w:cs="Calibri"/>
          <w:szCs w:val="24"/>
        </w:rPr>
        <w:t>EuropaColon</w:t>
      </w:r>
      <w:proofErr w:type="spellEnd"/>
      <w:r w:rsidR="005510CD">
        <w:rPr>
          <w:rFonts w:ascii="Calibri" w:hAnsi="Calibri" w:cs="Calibri"/>
          <w:szCs w:val="24"/>
        </w:rPr>
        <w:t xml:space="preserve"> Polska.</w:t>
      </w:r>
    </w:p>
    <w:p w14:paraId="0BFB003A" w14:textId="77777777" w:rsidR="007943FB" w:rsidRPr="00884A63" w:rsidRDefault="007943FB" w:rsidP="00B8296B">
      <w:pPr>
        <w:spacing w:line="240" w:lineRule="auto"/>
        <w:jc w:val="both"/>
        <w:rPr>
          <w:rFonts w:ascii="Calibri" w:hAnsi="Calibri" w:cs="Calibri"/>
          <w:i/>
          <w:szCs w:val="24"/>
        </w:rPr>
      </w:pPr>
    </w:p>
    <w:p w14:paraId="37446466" w14:textId="77777777" w:rsidR="00D00009" w:rsidRPr="00C474D8" w:rsidRDefault="001A1D8A" w:rsidP="00B8296B">
      <w:pPr>
        <w:spacing w:line="240" w:lineRule="auto"/>
        <w:jc w:val="both"/>
        <w:rPr>
          <w:rFonts w:ascii="Calibri" w:hAnsi="Calibri" w:cs="Calibri"/>
          <w:b/>
          <w:szCs w:val="24"/>
        </w:rPr>
      </w:pPr>
      <w:r w:rsidRPr="00C474D8">
        <w:rPr>
          <w:rFonts w:ascii="Calibri" w:hAnsi="Calibri" w:cs="Calibri"/>
          <w:b/>
          <w:szCs w:val="24"/>
        </w:rPr>
        <w:t>C</w:t>
      </w:r>
      <w:r w:rsidR="00D00009" w:rsidRPr="00C474D8">
        <w:rPr>
          <w:rFonts w:ascii="Calibri" w:hAnsi="Calibri" w:cs="Calibri"/>
          <w:b/>
          <w:szCs w:val="24"/>
        </w:rPr>
        <w:t>hirurgi</w:t>
      </w:r>
      <w:r w:rsidR="003C67E2" w:rsidRPr="00C474D8">
        <w:rPr>
          <w:rFonts w:ascii="Calibri" w:hAnsi="Calibri" w:cs="Calibri"/>
          <w:b/>
          <w:szCs w:val="24"/>
        </w:rPr>
        <w:t>a</w:t>
      </w:r>
      <w:r w:rsidR="00D00009" w:rsidRPr="00C474D8">
        <w:rPr>
          <w:rFonts w:ascii="Calibri" w:hAnsi="Calibri" w:cs="Calibri"/>
          <w:b/>
          <w:szCs w:val="24"/>
        </w:rPr>
        <w:t xml:space="preserve"> onkologiczn</w:t>
      </w:r>
      <w:r w:rsidR="003C67E2" w:rsidRPr="00C474D8">
        <w:rPr>
          <w:rFonts w:ascii="Calibri" w:hAnsi="Calibri" w:cs="Calibri"/>
          <w:b/>
          <w:szCs w:val="24"/>
        </w:rPr>
        <w:t>a</w:t>
      </w:r>
      <w:r w:rsidRPr="00C474D8">
        <w:rPr>
          <w:rFonts w:ascii="Calibri" w:hAnsi="Calibri" w:cs="Calibri"/>
          <w:b/>
          <w:szCs w:val="24"/>
        </w:rPr>
        <w:t xml:space="preserve"> w leczeniu pacjentów z nowotworami </w:t>
      </w:r>
    </w:p>
    <w:p w14:paraId="55CC60CA" w14:textId="77777777" w:rsidR="00D00009" w:rsidRPr="00C474D8" w:rsidRDefault="00D00009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szCs w:val="24"/>
        </w:rPr>
        <w:t>Podczas spotkania poruszono również kwestię współczesnych wyzwań stojących przed onkologią, a także nad przyszłością tej dziedziny w kontekście dynamicznie rosnącej liczby zachorowań</w:t>
      </w:r>
      <w:r w:rsidR="00B91DFE" w:rsidRPr="00C474D8">
        <w:rPr>
          <w:rFonts w:ascii="Calibri" w:hAnsi="Calibri" w:cs="Calibri"/>
          <w:szCs w:val="24"/>
        </w:rPr>
        <w:t xml:space="preserve"> i zwiększającej się liczby pacjentów już zdiagnozowanych</w:t>
      </w:r>
      <w:r w:rsidRPr="00C474D8">
        <w:rPr>
          <w:rFonts w:ascii="Calibri" w:hAnsi="Calibri" w:cs="Calibri"/>
          <w:szCs w:val="24"/>
        </w:rPr>
        <w:t xml:space="preserve">. Dyskutowano na temat miejsca chirurgii onkologicznej w systemie leczenia i opieki, </w:t>
      </w:r>
      <w:r w:rsidR="00B91DFE" w:rsidRPr="00C474D8">
        <w:rPr>
          <w:rFonts w:ascii="Calibri" w:hAnsi="Calibri" w:cs="Calibri"/>
          <w:szCs w:val="24"/>
        </w:rPr>
        <w:t xml:space="preserve">zwracając uwagę na </w:t>
      </w:r>
      <w:r w:rsidRPr="00C474D8">
        <w:rPr>
          <w:rFonts w:ascii="Calibri" w:hAnsi="Calibri" w:cs="Calibri"/>
          <w:szCs w:val="24"/>
        </w:rPr>
        <w:t>rol</w:t>
      </w:r>
      <w:r w:rsidR="00B91DFE" w:rsidRPr="00C474D8">
        <w:rPr>
          <w:rFonts w:ascii="Calibri" w:hAnsi="Calibri" w:cs="Calibri"/>
          <w:szCs w:val="24"/>
        </w:rPr>
        <w:t>ę</w:t>
      </w:r>
      <w:r w:rsidRPr="00C474D8">
        <w:rPr>
          <w:rFonts w:ascii="Calibri" w:hAnsi="Calibri" w:cs="Calibri"/>
          <w:szCs w:val="24"/>
        </w:rPr>
        <w:t xml:space="preserve"> chirurgów onkolog</w:t>
      </w:r>
      <w:r w:rsidR="005F604D">
        <w:rPr>
          <w:rFonts w:ascii="Calibri" w:hAnsi="Calibri" w:cs="Calibri"/>
          <w:szCs w:val="24"/>
        </w:rPr>
        <w:t>ów</w:t>
      </w:r>
      <w:r w:rsidRPr="00C474D8">
        <w:rPr>
          <w:rFonts w:ascii="Calibri" w:hAnsi="Calibri" w:cs="Calibri"/>
          <w:szCs w:val="24"/>
        </w:rPr>
        <w:t>.</w:t>
      </w:r>
    </w:p>
    <w:p w14:paraId="1CAA0704" w14:textId="77777777" w:rsidR="002A046E" w:rsidRPr="00C474D8" w:rsidRDefault="00D00009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i/>
          <w:szCs w:val="24"/>
        </w:rPr>
        <w:t>Chirurg onkolog jest jednym z kluczowych specjalistów, który zajmuj</w:t>
      </w:r>
      <w:r w:rsidR="005007B5" w:rsidRPr="00C474D8">
        <w:rPr>
          <w:rFonts w:ascii="Calibri" w:hAnsi="Calibri" w:cs="Calibri"/>
          <w:i/>
          <w:szCs w:val="24"/>
        </w:rPr>
        <w:t>e</w:t>
      </w:r>
      <w:r w:rsidRPr="00C474D8">
        <w:rPr>
          <w:rFonts w:ascii="Calibri" w:hAnsi="Calibri" w:cs="Calibri"/>
          <w:i/>
          <w:szCs w:val="24"/>
        </w:rPr>
        <w:t xml:space="preserve"> się pacjentem chorym onkologicznie. To lekarz, który posiada zarówno umiejętności chirurgiczne</w:t>
      </w:r>
      <w:r w:rsidR="00B91DFE" w:rsidRPr="00C474D8">
        <w:rPr>
          <w:rFonts w:ascii="Calibri" w:hAnsi="Calibri" w:cs="Calibri"/>
          <w:i/>
          <w:szCs w:val="24"/>
        </w:rPr>
        <w:t>,</w:t>
      </w:r>
      <w:r w:rsidRPr="00C474D8">
        <w:rPr>
          <w:rFonts w:ascii="Calibri" w:hAnsi="Calibri" w:cs="Calibri"/>
          <w:i/>
          <w:szCs w:val="24"/>
        </w:rPr>
        <w:t xml:space="preserve"> jak i szeroką wiedzę obejmującą wszystkie aspekty leczenia onkologicznego – profilaktykę, diagnostykę, leczeni</w:t>
      </w:r>
      <w:r w:rsidR="00B91DFE" w:rsidRPr="00C474D8">
        <w:rPr>
          <w:rFonts w:ascii="Calibri" w:hAnsi="Calibri" w:cs="Calibri"/>
          <w:i/>
          <w:szCs w:val="24"/>
        </w:rPr>
        <w:t>e</w:t>
      </w:r>
      <w:r w:rsidRPr="00C474D8">
        <w:rPr>
          <w:rFonts w:ascii="Calibri" w:hAnsi="Calibri" w:cs="Calibri"/>
          <w:i/>
          <w:szCs w:val="24"/>
        </w:rPr>
        <w:t xml:space="preserve"> oraz rehabilitację. </w:t>
      </w:r>
      <w:r w:rsidR="003C67E2" w:rsidRPr="00C474D8">
        <w:rPr>
          <w:rFonts w:ascii="Calibri" w:hAnsi="Calibri" w:cs="Calibri"/>
          <w:i/>
          <w:szCs w:val="24"/>
        </w:rPr>
        <w:t xml:space="preserve">Stąd też duża aktywność </w:t>
      </w:r>
      <w:r w:rsidR="005F604D">
        <w:rPr>
          <w:rFonts w:ascii="Calibri" w:hAnsi="Calibri" w:cs="Calibri"/>
          <w:i/>
          <w:szCs w:val="24"/>
        </w:rPr>
        <w:t>n</w:t>
      </w:r>
      <w:r w:rsidR="003C67E2" w:rsidRPr="00C474D8">
        <w:rPr>
          <w:rFonts w:ascii="Calibri" w:hAnsi="Calibri" w:cs="Calibri"/>
          <w:i/>
          <w:szCs w:val="24"/>
        </w:rPr>
        <w:t>aszego Towarzystwa oraz K</w:t>
      </w:r>
      <w:r w:rsidR="005819F7" w:rsidRPr="00C474D8">
        <w:rPr>
          <w:rFonts w:ascii="Calibri" w:hAnsi="Calibri" w:cs="Calibri"/>
          <w:i/>
          <w:szCs w:val="24"/>
        </w:rPr>
        <w:t>o</w:t>
      </w:r>
      <w:r w:rsidR="003C67E2" w:rsidRPr="00C474D8">
        <w:rPr>
          <w:rFonts w:ascii="Calibri" w:hAnsi="Calibri" w:cs="Calibri"/>
          <w:i/>
          <w:szCs w:val="24"/>
        </w:rPr>
        <w:t>nsu</w:t>
      </w:r>
      <w:r w:rsidR="005819F7" w:rsidRPr="00C474D8">
        <w:rPr>
          <w:rFonts w:ascii="Calibri" w:hAnsi="Calibri" w:cs="Calibri"/>
          <w:i/>
          <w:szCs w:val="24"/>
        </w:rPr>
        <w:t>l</w:t>
      </w:r>
      <w:r w:rsidR="003C67E2" w:rsidRPr="00C474D8">
        <w:rPr>
          <w:rFonts w:ascii="Calibri" w:hAnsi="Calibri" w:cs="Calibri"/>
          <w:i/>
          <w:szCs w:val="24"/>
        </w:rPr>
        <w:t xml:space="preserve">tanta </w:t>
      </w:r>
      <w:r w:rsidR="005F604D">
        <w:rPr>
          <w:rFonts w:ascii="Calibri" w:hAnsi="Calibri" w:cs="Calibri"/>
          <w:i/>
          <w:szCs w:val="24"/>
        </w:rPr>
        <w:t>k</w:t>
      </w:r>
      <w:r w:rsidR="003C67E2" w:rsidRPr="00C474D8">
        <w:rPr>
          <w:rFonts w:ascii="Calibri" w:hAnsi="Calibri" w:cs="Calibri"/>
          <w:i/>
          <w:szCs w:val="24"/>
        </w:rPr>
        <w:t xml:space="preserve">rajowego </w:t>
      </w:r>
      <w:r w:rsidR="005F604D">
        <w:rPr>
          <w:rFonts w:ascii="Calibri" w:hAnsi="Calibri" w:cs="Calibri"/>
          <w:i/>
          <w:szCs w:val="24"/>
        </w:rPr>
        <w:t xml:space="preserve">ds. chirurgii onkologicznej </w:t>
      </w:r>
      <w:r w:rsidR="003C67E2" w:rsidRPr="00C474D8">
        <w:rPr>
          <w:rFonts w:ascii="Calibri" w:hAnsi="Calibri" w:cs="Calibri"/>
          <w:i/>
          <w:szCs w:val="24"/>
        </w:rPr>
        <w:t xml:space="preserve">w tworzeniu wytycznych diagnostyczno-terapeutycznych dla </w:t>
      </w:r>
      <w:r w:rsidR="005F604D">
        <w:rPr>
          <w:rFonts w:ascii="Calibri" w:hAnsi="Calibri" w:cs="Calibri"/>
          <w:i/>
          <w:szCs w:val="24"/>
        </w:rPr>
        <w:t xml:space="preserve">wszystkich </w:t>
      </w:r>
      <w:r w:rsidR="003C67E2" w:rsidRPr="00C474D8">
        <w:rPr>
          <w:rFonts w:ascii="Calibri" w:hAnsi="Calibri" w:cs="Calibri"/>
          <w:i/>
          <w:szCs w:val="24"/>
        </w:rPr>
        <w:t>chirurgów</w:t>
      </w:r>
      <w:r w:rsidR="005819F7" w:rsidRPr="00C474D8">
        <w:rPr>
          <w:rFonts w:ascii="Calibri" w:hAnsi="Calibri" w:cs="Calibri"/>
          <w:i/>
          <w:szCs w:val="24"/>
        </w:rPr>
        <w:t>,</w:t>
      </w:r>
      <w:r w:rsidR="003C67E2" w:rsidRPr="00C474D8">
        <w:rPr>
          <w:rFonts w:ascii="Calibri" w:hAnsi="Calibri" w:cs="Calibri"/>
          <w:i/>
          <w:szCs w:val="24"/>
        </w:rPr>
        <w:t xml:space="preserve"> zajmujących się pacjentami </w:t>
      </w:r>
      <w:r w:rsidR="005819F7" w:rsidRPr="00C474D8">
        <w:rPr>
          <w:rFonts w:ascii="Calibri" w:hAnsi="Calibri" w:cs="Calibri"/>
          <w:i/>
          <w:szCs w:val="24"/>
        </w:rPr>
        <w:t>onkologicznymi</w:t>
      </w:r>
      <w:r w:rsidR="003C67E2" w:rsidRPr="00C474D8">
        <w:rPr>
          <w:rFonts w:ascii="Calibri" w:hAnsi="Calibri" w:cs="Calibri"/>
          <w:i/>
          <w:szCs w:val="24"/>
        </w:rPr>
        <w:t xml:space="preserve"> </w:t>
      </w:r>
      <w:r w:rsidR="002A046E" w:rsidRPr="00C474D8">
        <w:rPr>
          <w:rFonts w:ascii="Calibri" w:hAnsi="Calibri" w:cs="Calibri"/>
          <w:szCs w:val="24"/>
        </w:rPr>
        <w:t xml:space="preserve">– mówił prof. Wojciech Wysocki. </w:t>
      </w:r>
    </w:p>
    <w:p w14:paraId="41DBF1EE" w14:textId="7C8883E9" w:rsidR="002A046E" w:rsidRDefault="003C67E2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i/>
          <w:szCs w:val="24"/>
        </w:rPr>
        <w:t>Sto</w:t>
      </w:r>
      <w:r w:rsidR="005819F7" w:rsidRPr="00C474D8">
        <w:rPr>
          <w:rFonts w:ascii="Calibri" w:hAnsi="Calibri" w:cs="Calibri"/>
          <w:i/>
          <w:szCs w:val="24"/>
        </w:rPr>
        <w:t>so</w:t>
      </w:r>
      <w:r w:rsidRPr="00C474D8">
        <w:rPr>
          <w:rFonts w:ascii="Calibri" w:hAnsi="Calibri" w:cs="Calibri"/>
          <w:i/>
          <w:szCs w:val="24"/>
        </w:rPr>
        <w:t xml:space="preserve">wanie się </w:t>
      </w:r>
      <w:r w:rsidR="005F604D">
        <w:rPr>
          <w:rFonts w:ascii="Calibri" w:hAnsi="Calibri" w:cs="Calibri"/>
          <w:i/>
          <w:szCs w:val="24"/>
        </w:rPr>
        <w:t xml:space="preserve">lekarzy </w:t>
      </w:r>
      <w:r w:rsidRPr="00C474D8">
        <w:rPr>
          <w:rFonts w:ascii="Calibri" w:hAnsi="Calibri" w:cs="Calibri"/>
          <w:i/>
          <w:szCs w:val="24"/>
        </w:rPr>
        <w:t>do</w:t>
      </w:r>
      <w:r w:rsidR="008122CB">
        <w:rPr>
          <w:rFonts w:ascii="Calibri" w:hAnsi="Calibri" w:cs="Calibri"/>
          <w:i/>
          <w:szCs w:val="24"/>
        </w:rPr>
        <w:t xml:space="preserve"> </w:t>
      </w:r>
      <w:r w:rsidR="006765A1">
        <w:rPr>
          <w:rFonts w:ascii="Calibri" w:hAnsi="Calibri" w:cs="Calibri"/>
          <w:i/>
          <w:szCs w:val="24"/>
        </w:rPr>
        <w:t xml:space="preserve">wytycznych </w:t>
      </w:r>
      <w:r w:rsidR="008122CB" w:rsidRPr="00C474D8">
        <w:rPr>
          <w:rFonts w:ascii="Calibri" w:hAnsi="Calibri" w:cs="Calibri"/>
          <w:i/>
          <w:szCs w:val="24"/>
        </w:rPr>
        <w:t>diagnostyczno-terapeutycznych</w:t>
      </w:r>
      <w:r w:rsidRPr="00C474D8">
        <w:rPr>
          <w:rFonts w:ascii="Calibri" w:hAnsi="Calibri" w:cs="Calibri"/>
          <w:i/>
          <w:szCs w:val="24"/>
        </w:rPr>
        <w:t xml:space="preserve"> </w:t>
      </w:r>
      <w:r w:rsidR="00300B37" w:rsidRPr="00300B37">
        <w:rPr>
          <w:rFonts w:ascii="Calibri" w:hAnsi="Calibri" w:cs="Calibri"/>
          <w:i/>
          <w:szCs w:val="24"/>
        </w:rPr>
        <w:t>znacząco poprawia jakość i skuteczność leczenia. Rola chirurgii onkologicznej w opiece nad powiększającą się grupą pacjentów onkologicznych stale rośnie, dlatego też została uznana za dziedzinę wysoko specjalizacyjną, a procedury chirurgiczne skoncentrowane są w wyspecjalizowanych ośrodkach. Należy zaznaczyć, iż leczenie chirurgiczne nadal pozostaje najbardziej skutecznym sposobem leczenia chorych na nowotwór i obecnie niemal 80% wszystkich pacjentów onkologicznych poddawanych jest zabiegom chirurgicznym</w:t>
      </w:r>
      <w:r w:rsidRPr="00C474D8">
        <w:rPr>
          <w:rFonts w:ascii="Calibri" w:hAnsi="Calibri" w:cs="Calibri"/>
          <w:i/>
          <w:szCs w:val="24"/>
        </w:rPr>
        <w:t xml:space="preserve"> </w:t>
      </w:r>
      <w:r w:rsidR="00D00009" w:rsidRPr="00C474D8">
        <w:rPr>
          <w:rFonts w:ascii="Calibri" w:hAnsi="Calibri" w:cs="Calibri"/>
          <w:szCs w:val="24"/>
        </w:rPr>
        <w:t xml:space="preserve">– </w:t>
      </w:r>
      <w:r w:rsidR="002A046E">
        <w:rPr>
          <w:rFonts w:ascii="Calibri" w:hAnsi="Calibri" w:cs="Calibri"/>
          <w:szCs w:val="24"/>
        </w:rPr>
        <w:t>dodał</w:t>
      </w:r>
      <w:r w:rsidR="00D00009" w:rsidRPr="00C474D8">
        <w:rPr>
          <w:rFonts w:ascii="Calibri" w:hAnsi="Calibri" w:cs="Calibri"/>
          <w:szCs w:val="24"/>
        </w:rPr>
        <w:t xml:space="preserve"> prof. </w:t>
      </w:r>
      <w:r w:rsidR="002A046E" w:rsidRPr="002A046E">
        <w:rPr>
          <w:rFonts w:ascii="Calibri" w:hAnsi="Calibri" w:cs="Calibri"/>
          <w:szCs w:val="24"/>
        </w:rPr>
        <w:t>Arkadiusz Jeziorski</w:t>
      </w:r>
      <w:r w:rsidR="000A2AE8">
        <w:rPr>
          <w:rFonts w:ascii="Calibri" w:hAnsi="Calibri" w:cs="Calibri"/>
          <w:szCs w:val="24"/>
        </w:rPr>
        <w:t>,</w:t>
      </w:r>
      <w:r w:rsidR="002A046E" w:rsidRPr="002A046E">
        <w:rPr>
          <w:rFonts w:ascii="Calibri" w:hAnsi="Calibri" w:cs="Calibri"/>
          <w:szCs w:val="24"/>
        </w:rPr>
        <w:t xml:space="preserve"> Konsultant </w:t>
      </w:r>
      <w:r w:rsidR="00300B37">
        <w:rPr>
          <w:rFonts w:ascii="Calibri" w:hAnsi="Calibri" w:cs="Calibri"/>
          <w:szCs w:val="24"/>
        </w:rPr>
        <w:t>k</w:t>
      </w:r>
      <w:r w:rsidR="002A046E" w:rsidRPr="002A046E">
        <w:rPr>
          <w:rFonts w:ascii="Calibri" w:hAnsi="Calibri" w:cs="Calibri"/>
          <w:szCs w:val="24"/>
        </w:rPr>
        <w:t xml:space="preserve">rajowy w dziedzinie </w:t>
      </w:r>
      <w:r w:rsidR="00300B37">
        <w:rPr>
          <w:rFonts w:ascii="Calibri" w:hAnsi="Calibri" w:cs="Calibri"/>
          <w:szCs w:val="24"/>
        </w:rPr>
        <w:t>c</w:t>
      </w:r>
      <w:r w:rsidR="002A046E" w:rsidRPr="002A046E">
        <w:rPr>
          <w:rFonts w:ascii="Calibri" w:hAnsi="Calibri" w:cs="Calibri"/>
          <w:szCs w:val="24"/>
        </w:rPr>
        <w:t xml:space="preserve">hirurgii </w:t>
      </w:r>
      <w:r w:rsidR="00300B37">
        <w:rPr>
          <w:rFonts w:ascii="Calibri" w:hAnsi="Calibri" w:cs="Calibri"/>
          <w:szCs w:val="24"/>
        </w:rPr>
        <w:t>o</w:t>
      </w:r>
      <w:r w:rsidR="002A046E" w:rsidRPr="002A046E">
        <w:rPr>
          <w:rFonts w:ascii="Calibri" w:hAnsi="Calibri" w:cs="Calibri"/>
          <w:szCs w:val="24"/>
        </w:rPr>
        <w:t>nkologicznej</w:t>
      </w:r>
      <w:r w:rsidR="002A046E">
        <w:rPr>
          <w:rFonts w:ascii="Calibri" w:hAnsi="Calibri" w:cs="Calibri"/>
          <w:szCs w:val="24"/>
        </w:rPr>
        <w:t>.</w:t>
      </w:r>
    </w:p>
    <w:p w14:paraId="11DF8EBC" w14:textId="77777777" w:rsidR="00B8296B" w:rsidRDefault="00B8296B" w:rsidP="00B8296B">
      <w:pPr>
        <w:spacing w:line="240" w:lineRule="auto"/>
        <w:jc w:val="both"/>
        <w:rPr>
          <w:rFonts w:ascii="Calibri" w:hAnsi="Calibri" w:cs="Calibri"/>
          <w:b/>
          <w:szCs w:val="24"/>
        </w:rPr>
      </w:pPr>
    </w:p>
    <w:p w14:paraId="13DF54CE" w14:textId="047B8665" w:rsidR="00D00009" w:rsidRPr="00C474D8" w:rsidRDefault="00D00009" w:rsidP="00B8296B">
      <w:pPr>
        <w:spacing w:line="240" w:lineRule="auto"/>
        <w:jc w:val="both"/>
        <w:rPr>
          <w:rFonts w:ascii="Calibri" w:hAnsi="Calibri" w:cs="Calibri"/>
          <w:b/>
          <w:szCs w:val="24"/>
        </w:rPr>
      </w:pPr>
      <w:r w:rsidRPr="00C474D8">
        <w:rPr>
          <w:rFonts w:ascii="Calibri" w:hAnsi="Calibri" w:cs="Calibri"/>
          <w:b/>
          <w:szCs w:val="24"/>
        </w:rPr>
        <w:t xml:space="preserve">Chirurgia onkologiczna w Polsce </w:t>
      </w:r>
    </w:p>
    <w:p w14:paraId="79C5199B" w14:textId="0154FE34" w:rsidR="00D00009" w:rsidRPr="00C474D8" w:rsidRDefault="00D00009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szCs w:val="24"/>
        </w:rPr>
        <w:t xml:space="preserve">Polskie Towarzystwo Chirurgii Onkologicznej powstało 25 lat temu jako odpowiedź środowiska na dynamicznie rosnącą liczbę chorych na nowotwory oraz wzrost liczby interwencji chirurgicznych w zakresie onkologii. Skupiło w swoich strukturach doświadczonych chirurgów onkologów, aby wyznaczyć kierunki rozwoju chirurgii onkologicznej. </w:t>
      </w:r>
    </w:p>
    <w:p w14:paraId="1974470C" w14:textId="77777777" w:rsidR="00D00009" w:rsidRDefault="00D00009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szCs w:val="24"/>
        </w:rPr>
        <w:lastRenderedPageBreak/>
        <w:t>W oddziałach chirurgii onkologicznej w Polsce wykonywanych jest rocznie około 95-100 tysięcy operacji z powodu nowotworu, w tym około 60% w znieczuleniu ogólnym, a około 40% w znieczuleniu miejscowym lub przewodowym. W około 75% przypadków operacje te wykonywane są z powodu nowotworów złośliwych. Większość procedur zabiegowych w leczeniu nowotworów jest realizowana przez ośrodki chirurgii onkologicznej.</w:t>
      </w:r>
    </w:p>
    <w:p w14:paraId="1CD65507" w14:textId="5B9B0C29" w:rsidR="000A2AE8" w:rsidRDefault="00D00009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szCs w:val="24"/>
        </w:rPr>
        <w:t>W Polsce co roku notuje się około 1</w:t>
      </w:r>
      <w:r w:rsidR="00D84703">
        <w:rPr>
          <w:rFonts w:ascii="Calibri" w:hAnsi="Calibri" w:cs="Calibri"/>
          <w:szCs w:val="24"/>
        </w:rPr>
        <w:t>8</w:t>
      </w:r>
      <w:r w:rsidRPr="00C474D8">
        <w:rPr>
          <w:rFonts w:ascii="Calibri" w:hAnsi="Calibri" w:cs="Calibri"/>
          <w:szCs w:val="24"/>
        </w:rPr>
        <w:t xml:space="preserve">0 tysięcy zachorowań na nowotwory, a choroby te odpowiadają za </w:t>
      </w:r>
      <w:r w:rsidR="00D84703">
        <w:rPr>
          <w:rFonts w:ascii="Calibri" w:hAnsi="Calibri" w:cs="Calibri"/>
          <w:szCs w:val="24"/>
        </w:rPr>
        <w:t>około</w:t>
      </w:r>
      <w:r w:rsidR="005819F7" w:rsidRPr="00C474D8">
        <w:rPr>
          <w:rFonts w:ascii="Calibri" w:hAnsi="Calibri" w:cs="Calibri"/>
          <w:szCs w:val="24"/>
        </w:rPr>
        <w:t xml:space="preserve"> 100 </w:t>
      </w:r>
      <w:r w:rsidRPr="00C474D8">
        <w:rPr>
          <w:rFonts w:ascii="Calibri" w:hAnsi="Calibri" w:cs="Calibri"/>
          <w:szCs w:val="24"/>
        </w:rPr>
        <w:t>tysi</w:t>
      </w:r>
      <w:r w:rsidR="005819F7" w:rsidRPr="00C474D8">
        <w:rPr>
          <w:rFonts w:ascii="Calibri" w:hAnsi="Calibri" w:cs="Calibri"/>
          <w:szCs w:val="24"/>
        </w:rPr>
        <w:t>ęcy</w:t>
      </w:r>
      <w:r w:rsidRPr="00C474D8">
        <w:rPr>
          <w:rFonts w:ascii="Calibri" w:hAnsi="Calibri" w:cs="Calibri"/>
          <w:szCs w:val="24"/>
        </w:rPr>
        <w:t xml:space="preserve"> zgonów rocznie. U około 80% wszystkich pacjentów chorych na raka jest konieczne leczenie operacyjne.</w:t>
      </w:r>
      <w:r w:rsidR="000A2AE8">
        <w:rPr>
          <w:rFonts w:ascii="Calibri" w:hAnsi="Calibri" w:cs="Calibri"/>
          <w:szCs w:val="24"/>
        </w:rPr>
        <w:t xml:space="preserve"> </w:t>
      </w:r>
      <w:r w:rsidR="005F604D" w:rsidRPr="00C474D8">
        <w:rPr>
          <w:rFonts w:ascii="Calibri" w:hAnsi="Calibri" w:cs="Calibri"/>
          <w:szCs w:val="24"/>
        </w:rPr>
        <w:t xml:space="preserve">Pacjenci chorzy na nowotwory coraz częściej są leczeni w sposób skojarzony, przy użyciu wielu znanych w onkologii metod, w tym radio- i </w:t>
      </w:r>
      <w:r w:rsidR="005F604D">
        <w:rPr>
          <w:rFonts w:ascii="Calibri" w:hAnsi="Calibri" w:cs="Calibri"/>
          <w:szCs w:val="24"/>
        </w:rPr>
        <w:t>leczenie systemowego</w:t>
      </w:r>
      <w:r w:rsidR="005F604D" w:rsidRPr="00C474D8">
        <w:rPr>
          <w:rFonts w:ascii="Calibri" w:hAnsi="Calibri" w:cs="Calibri"/>
          <w:szCs w:val="24"/>
        </w:rPr>
        <w:t xml:space="preserve">. </w:t>
      </w:r>
    </w:p>
    <w:p w14:paraId="6588B3D3" w14:textId="77777777" w:rsidR="005F604D" w:rsidRPr="00C474D8" w:rsidRDefault="005F604D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0A2AE8">
        <w:rPr>
          <w:rFonts w:ascii="Calibri" w:hAnsi="Calibri" w:cs="Calibri"/>
          <w:i/>
          <w:szCs w:val="24"/>
        </w:rPr>
        <w:t xml:space="preserve">Chirurdzy onkolodzy </w:t>
      </w:r>
      <w:r w:rsidR="00300B37" w:rsidRPr="00300B37">
        <w:rPr>
          <w:rFonts w:ascii="Calibri" w:hAnsi="Calibri" w:cs="Calibri"/>
          <w:i/>
          <w:szCs w:val="24"/>
        </w:rPr>
        <w:t>w ramach obowiązującego od 2013 roku programu specjalizacji poznają specyfikę leczenia onkologicznego, nie tylko w zakresie chirurgii, ale także radioterapii oraz onkologii klinicznej. Posiadają też niezwykle istotną wiedzę, która pozwala ocenić bezpieczeństwo zastosowania wybranej i optymalnej dla pacjenta opcji leczenia, dlatego to właśnie chirurdzy onkolodzy wytyczają ścieżkę pacjenta onkologicznego i nieformalnie koordynują opiekę nad nim</w:t>
      </w:r>
      <w:r w:rsidR="000A2AE8" w:rsidRPr="000A2AE8">
        <w:rPr>
          <w:rFonts w:ascii="Calibri" w:hAnsi="Calibri" w:cs="Calibri"/>
          <w:i/>
          <w:szCs w:val="24"/>
        </w:rPr>
        <w:t xml:space="preserve"> </w:t>
      </w:r>
      <w:r w:rsidR="000A2AE8">
        <w:rPr>
          <w:rFonts w:ascii="Calibri" w:hAnsi="Calibri" w:cs="Calibri"/>
          <w:szCs w:val="24"/>
        </w:rPr>
        <w:t xml:space="preserve">– podsumował </w:t>
      </w:r>
      <w:r w:rsidR="000A2AE8" w:rsidRPr="00C474D8">
        <w:rPr>
          <w:rFonts w:ascii="Calibri" w:hAnsi="Calibri" w:cs="Calibri"/>
          <w:szCs w:val="24"/>
        </w:rPr>
        <w:t xml:space="preserve">prof. </w:t>
      </w:r>
      <w:r w:rsidR="000A2AE8" w:rsidRPr="002A046E">
        <w:rPr>
          <w:rFonts w:ascii="Calibri" w:hAnsi="Calibri" w:cs="Calibri"/>
          <w:szCs w:val="24"/>
        </w:rPr>
        <w:t>Arkadiusz Jeziorski</w:t>
      </w:r>
      <w:r w:rsidR="000A2AE8">
        <w:rPr>
          <w:rFonts w:ascii="Calibri" w:hAnsi="Calibri" w:cs="Calibri"/>
          <w:szCs w:val="24"/>
        </w:rPr>
        <w:t>.</w:t>
      </w:r>
    </w:p>
    <w:p w14:paraId="48678E07" w14:textId="77777777" w:rsidR="005F604D" w:rsidRDefault="005F604D" w:rsidP="00B8296B">
      <w:pPr>
        <w:spacing w:line="240" w:lineRule="auto"/>
        <w:jc w:val="both"/>
        <w:rPr>
          <w:rFonts w:ascii="Calibri" w:hAnsi="Calibri" w:cs="Calibri"/>
          <w:szCs w:val="24"/>
        </w:rPr>
      </w:pPr>
      <w:r w:rsidRPr="00C474D8">
        <w:rPr>
          <w:rFonts w:ascii="Calibri" w:hAnsi="Calibri" w:cs="Calibri"/>
          <w:szCs w:val="24"/>
        </w:rPr>
        <w:t xml:space="preserve">Rozległa znajomość nowotworów, umiejętność tworzenia strategii walki z nowotworami wszelkimi dostępnymi terapiami, a także zdolność do codziennej, rutynowej i bardzo ścisłej współpracy z przedstawicielami innych medycznych specjalności onkologicznych sprawia, że rola chirurgów onkologów w opiece nad powiększającą się grupą pacjentów onkologicznych stale rośnie. </w:t>
      </w:r>
    </w:p>
    <w:p w14:paraId="69F03880" w14:textId="64AD39C9" w:rsidR="00AD334C" w:rsidRDefault="00AD334C" w:rsidP="00B8296B">
      <w:pPr>
        <w:spacing w:line="240" w:lineRule="auto"/>
        <w:jc w:val="both"/>
        <w:rPr>
          <w:rFonts w:ascii="Calibri" w:hAnsi="Calibri" w:cs="Calibri"/>
          <w:b/>
          <w:szCs w:val="24"/>
        </w:rPr>
      </w:pPr>
    </w:p>
    <w:p w14:paraId="3FB47984" w14:textId="77777777" w:rsidR="00FC1CC9" w:rsidRPr="000538CA" w:rsidRDefault="000538CA" w:rsidP="00B8296B">
      <w:pPr>
        <w:spacing w:line="240" w:lineRule="auto"/>
        <w:jc w:val="both"/>
        <w:rPr>
          <w:rFonts w:ascii="Calibri" w:hAnsi="Calibri" w:cs="Calibri"/>
          <w:b/>
          <w:szCs w:val="24"/>
        </w:rPr>
      </w:pPr>
      <w:r w:rsidRPr="000538CA">
        <w:rPr>
          <w:rFonts w:ascii="Calibri" w:hAnsi="Calibri" w:cs="Calibri"/>
          <w:b/>
          <w:szCs w:val="24"/>
        </w:rPr>
        <w:t xml:space="preserve">Polskie Towarzystwo Chirurgii Onkologicznej </w:t>
      </w:r>
    </w:p>
    <w:p w14:paraId="09A68FD4" w14:textId="77777777" w:rsidR="000538CA" w:rsidRPr="000538CA" w:rsidRDefault="000538CA" w:rsidP="00B8296B">
      <w:pPr>
        <w:spacing w:line="240" w:lineRule="auto"/>
        <w:jc w:val="both"/>
        <w:rPr>
          <w:rFonts w:ascii="Calibri" w:hAnsi="Calibri" w:cs="Calibri"/>
          <w:sz w:val="20"/>
          <w:szCs w:val="24"/>
        </w:rPr>
      </w:pPr>
      <w:r w:rsidRPr="000538CA">
        <w:rPr>
          <w:sz w:val="20"/>
        </w:rPr>
        <w:t>Polskie Towarzystwo Chirurgii Onkologicznej powstało 25 lat temu jako odpowiedź środowiska na dynamicznie rosnącą liczbę chorych na nowotwory oraz wzrost liczby interwencji chirurgicznych w zakresie onkologii. Skupiło w swoich strukturach doświadczonych chirurgów onkologów, aby wyznaczyć kierunki rozwoju chirurgii onkologicznej. Obecnie działania Polskiego Towarzystwa Chirurgii Onkologicznej oraz konsultanta krajowego w dziedzinie chirurgii onkologicznej koncentrują się na określeniu standardów postępowania w zakresie chirurgii onkologicznej.</w:t>
      </w:r>
    </w:p>
    <w:p w14:paraId="108EA73A" w14:textId="314947CB" w:rsidR="00B8296B" w:rsidRDefault="00B8296B" w:rsidP="00B8296B">
      <w:pPr>
        <w:spacing w:line="276" w:lineRule="auto"/>
        <w:jc w:val="center"/>
        <w:rPr>
          <w:rFonts w:ascii="Calibri" w:hAnsi="Calibri" w:cs="Calibri"/>
          <w:sz w:val="18"/>
          <w:szCs w:val="24"/>
        </w:rPr>
      </w:pPr>
      <w:r w:rsidRPr="00F26ED7">
        <w:rPr>
          <w:noProof/>
          <w:sz w:val="18"/>
        </w:rPr>
        <w:drawing>
          <wp:inline distT="0" distB="0" distL="0" distR="0" wp14:anchorId="5148F94D" wp14:editId="7790DEA7">
            <wp:extent cx="1442316" cy="612000"/>
            <wp:effectExtent l="0" t="0" r="5715" b="0"/>
            <wp:docPr id="45" name="Obraz 44">
              <a:extLst xmlns:a="http://schemas.openxmlformats.org/drawingml/2006/main">
                <a:ext uri="{FF2B5EF4-FFF2-40B4-BE49-F238E27FC236}">
                  <a16:creationId xmlns:a16="http://schemas.microsoft.com/office/drawing/2014/main" id="{A506EC7C-DF5A-4D78-8744-B013A1E335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4">
                      <a:extLst>
                        <a:ext uri="{FF2B5EF4-FFF2-40B4-BE49-F238E27FC236}">
                          <a16:creationId xmlns:a16="http://schemas.microsoft.com/office/drawing/2014/main" id="{A506EC7C-DF5A-4D78-8744-B013A1E335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2316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8"/>
          <w:szCs w:val="24"/>
        </w:rPr>
        <w:tab/>
      </w:r>
      <w:r w:rsidRPr="00F26ED7">
        <w:rPr>
          <w:noProof/>
          <w:sz w:val="18"/>
        </w:rPr>
        <w:drawing>
          <wp:inline distT="0" distB="0" distL="0" distR="0" wp14:anchorId="3A81BF23" wp14:editId="1E8E7A48">
            <wp:extent cx="1735145" cy="504000"/>
            <wp:effectExtent l="0" t="0" r="0" b="0"/>
            <wp:docPr id="44" name="Obraz 43">
              <a:extLst xmlns:a="http://schemas.openxmlformats.org/drawingml/2006/main">
                <a:ext uri="{FF2B5EF4-FFF2-40B4-BE49-F238E27FC236}">
                  <a16:creationId xmlns:a16="http://schemas.microsoft.com/office/drawing/2014/main" id="{E805F6A8-E210-4901-9F5D-D9A88D58CE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3">
                      <a:extLst>
                        <a:ext uri="{FF2B5EF4-FFF2-40B4-BE49-F238E27FC236}">
                          <a16:creationId xmlns:a16="http://schemas.microsoft.com/office/drawing/2014/main" id="{E805F6A8-E210-4901-9F5D-D9A88D58CE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514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8"/>
          <w:szCs w:val="24"/>
        </w:rPr>
        <w:tab/>
      </w:r>
      <w:r>
        <w:rPr>
          <w:rFonts w:ascii="Calibri" w:hAnsi="Calibri" w:cs="Calibri"/>
          <w:sz w:val="18"/>
          <w:szCs w:val="24"/>
        </w:rPr>
        <w:tab/>
      </w:r>
      <w:r w:rsidRPr="00F26ED7">
        <w:rPr>
          <w:noProof/>
          <w:sz w:val="18"/>
        </w:rPr>
        <w:drawing>
          <wp:inline distT="0" distB="0" distL="0" distR="0" wp14:anchorId="03B9525F" wp14:editId="7799B2A4">
            <wp:extent cx="1567998" cy="504000"/>
            <wp:effectExtent l="0" t="0" r="0" b="0"/>
            <wp:docPr id="29" name="Obraz 28">
              <a:extLst xmlns:a="http://schemas.openxmlformats.org/drawingml/2006/main">
                <a:ext uri="{FF2B5EF4-FFF2-40B4-BE49-F238E27FC236}">
                  <a16:creationId xmlns:a16="http://schemas.microsoft.com/office/drawing/2014/main" id="{B6121580-1D0D-4631-AD15-70DA29D905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8">
                      <a:extLst>
                        <a:ext uri="{FF2B5EF4-FFF2-40B4-BE49-F238E27FC236}">
                          <a16:creationId xmlns:a16="http://schemas.microsoft.com/office/drawing/2014/main" id="{B6121580-1D0D-4631-AD15-70DA29D905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799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12C6" w14:textId="52895665" w:rsidR="00B8296B" w:rsidRDefault="00B8296B" w:rsidP="00B8296B">
      <w:pPr>
        <w:spacing w:line="276" w:lineRule="auto"/>
        <w:ind w:firstLine="708"/>
        <w:jc w:val="center"/>
        <w:rPr>
          <w:rFonts w:ascii="Calibri" w:hAnsi="Calibri" w:cs="Calibri"/>
          <w:sz w:val="18"/>
          <w:szCs w:val="24"/>
        </w:rPr>
      </w:pPr>
      <w:r w:rsidRPr="00F26ED7">
        <w:rPr>
          <w:noProof/>
          <w:sz w:val="18"/>
        </w:rPr>
        <w:drawing>
          <wp:inline distT="0" distB="0" distL="0" distR="0" wp14:anchorId="4942A4C1" wp14:editId="1CB76BCA">
            <wp:extent cx="680400" cy="680400"/>
            <wp:effectExtent l="0" t="0" r="5715" b="5715"/>
            <wp:docPr id="49" name="Obraz 48" descr="Obraz zawierający znak, niebo, zewnętrzne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82DA1D31-3D9C-4E8F-95CD-EC5849179D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az 48" descr="Obraz zawierający znak, niebo, zewnętrzne&#10;&#10;Opis wygenerowany automatycznie">
                      <a:extLst>
                        <a:ext uri="{FF2B5EF4-FFF2-40B4-BE49-F238E27FC236}">
                          <a16:creationId xmlns:a16="http://schemas.microsoft.com/office/drawing/2014/main" id="{82DA1D31-3D9C-4E8F-95CD-EC5849179D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8"/>
          <w:szCs w:val="24"/>
        </w:rPr>
        <w:tab/>
      </w:r>
      <w:r>
        <w:rPr>
          <w:rFonts w:ascii="Calibri" w:hAnsi="Calibri" w:cs="Calibri"/>
          <w:sz w:val="18"/>
          <w:szCs w:val="24"/>
        </w:rPr>
        <w:tab/>
      </w:r>
      <w:r w:rsidRPr="00F26ED7">
        <w:rPr>
          <w:noProof/>
          <w:sz w:val="18"/>
        </w:rPr>
        <w:drawing>
          <wp:inline distT="0" distB="0" distL="0" distR="0" wp14:anchorId="7676B5FB" wp14:editId="4330479C">
            <wp:extent cx="864488" cy="792000"/>
            <wp:effectExtent l="0" t="0" r="0" b="8255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5F077A8C-A5F9-4885-BA40-D8DCDB8DFC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5F077A8C-A5F9-4885-BA40-D8DCDB8DFC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448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8"/>
          <w:szCs w:val="24"/>
        </w:rPr>
        <w:tab/>
      </w:r>
      <w:r>
        <w:rPr>
          <w:rFonts w:ascii="Calibri" w:hAnsi="Calibri" w:cs="Calibri"/>
          <w:sz w:val="18"/>
          <w:szCs w:val="24"/>
        </w:rPr>
        <w:tab/>
      </w:r>
      <w:r w:rsidRPr="00F26ED7">
        <w:rPr>
          <w:noProof/>
          <w:sz w:val="18"/>
        </w:rPr>
        <w:drawing>
          <wp:inline distT="0" distB="0" distL="0" distR="0" wp14:anchorId="4254B575" wp14:editId="46C217F4">
            <wp:extent cx="670863" cy="680400"/>
            <wp:effectExtent l="0" t="0" r="0" b="5715"/>
            <wp:docPr id="47" name="Obraz 46">
              <a:extLst xmlns:a="http://schemas.openxmlformats.org/drawingml/2006/main">
                <a:ext uri="{FF2B5EF4-FFF2-40B4-BE49-F238E27FC236}">
                  <a16:creationId xmlns:a16="http://schemas.microsoft.com/office/drawing/2014/main" id="{65BC5B53-2A85-4ABD-85CF-41C7502DD5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6">
                      <a:extLst>
                        <a:ext uri="{FF2B5EF4-FFF2-40B4-BE49-F238E27FC236}">
                          <a16:creationId xmlns:a16="http://schemas.microsoft.com/office/drawing/2014/main" id="{65BC5B53-2A85-4ABD-85CF-41C7502DD5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863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8"/>
          <w:szCs w:val="24"/>
        </w:rPr>
        <w:tab/>
      </w:r>
      <w:r>
        <w:rPr>
          <w:rFonts w:ascii="Calibri" w:hAnsi="Calibri" w:cs="Calibri"/>
          <w:sz w:val="18"/>
          <w:szCs w:val="24"/>
        </w:rPr>
        <w:tab/>
      </w:r>
      <w:r w:rsidRPr="00F26ED7">
        <w:rPr>
          <w:noProof/>
          <w:sz w:val="18"/>
        </w:rPr>
        <w:drawing>
          <wp:inline distT="0" distB="0" distL="0" distR="0" wp14:anchorId="6CCF0D46" wp14:editId="5E3D2087">
            <wp:extent cx="673859" cy="681459"/>
            <wp:effectExtent l="0" t="0" r="0" b="4445"/>
            <wp:docPr id="46" name="Obraz 45" descr="Obraz zawierający obiekt, zegar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A4BAA64E-D685-4B90-9AAF-77AF3F960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az 45" descr="Obraz zawierający obiekt, zegar&#10;&#10;Opis wygenerowany automatycznie">
                      <a:extLst>
                        <a:ext uri="{FF2B5EF4-FFF2-40B4-BE49-F238E27FC236}">
                          <a16:creationId xmlns:a16="http://schemas.microsoft.com/office/drawing/2014/main" id="{A4BAA64E-D685-4B90-9AAF-77AF3F960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20" cy="68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B7D9" w14:textId="4F5B7156" w:rsidR="00B8296B" w:rsidRDefault="00B8296B" w:rsidP="00B8296B">
      <w:pPr>
        <w:spacing w:line="276" w:lineRule="auto"/>
        <w:ind w:firstLine="708"/>
        <w:rPr>
          <w:rFonts w:ascii="Calibri" w:hAnsi="Calibri" w:cs="Calibri"/>
          <w:sz w:val="18"/>
          <w:szCs w:val="24"/>
        </w:rPr>
      </w:pPr>
      <w:r w:rsidRPr="00F26ED7">
        <w:rPr>
          <w:noProof/>
          <w:sz w:val="18"/>
        </w:rPr>
        <w:drawing>
          <wp:inline distT="0" distB="0" distL="0" distR="0" wp14:anchorId="2117F836" wp14:editId="1909A3BA">
            <wp:extent cx="1477242" cy="504000"/>
            <wp:effectExtent l="0" t="0" r="0" b="0"/>
            <wp:docPr id="26" name="Obraz 25">
              <a:extLst xmlns:a="http://schemas.openxmlformats.org/drawingml/2006/main">
                <a:ext uri="{FF2B5EF4-FFF2-40B4-BE49-F238E27FC236}">
                  <a16:creationId xmlns:a16="http://schemas.microsoft.com/office/drawing/2014/main" id="{8568C0F3-05C4-4252-969F-30C0B295F0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5">
                      <a:extLst>
                        <a:ext uri="{FF2B5EF4-FFF2-40B4-BE49-F238E27FC236}">
                          <a16:creationId xmlns:a16="http://schemas.microsoft.com/office/drawing/2014/main" id="{8568C0F3-05C4-4252-969F-30C0B295F0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7242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8"/>
          <w:szCs w:val="24"/>
        </w:rPr>
        <w:tab/>
      </w:r>
      <w:r>
        <w:rPr>
          <w:rFonts w:ascii="Calibri" w:hAnsi="Calibri" w:cs="Calibri"/>
          <w:sz w:val="18"/>
          <w:szCs w:val="24"/>
        </w:rPr>
        <w:tab/>
      </w:r>
      <w:r w:rsidRPr="00F26ED7">
        <w:rPr>
          <w:noProof/>
          <w:sz w:val="18"/>
        </w:rPr>
        <w:drawing>
          <wp:inline distT="0" distB="0" distL="0" distR="0" wp14:anchorId="0E8ECC5E" wp14:editId="1742ED7F">
            <wp:extent cx="971999" cy="680400"/>
            <wp:effectExtent l="0" t="0" r="0" b="5715"/>
            <wp:docPr id="7" name="Obraz 47">
              <a:extLst xmlns:a="http://schemas.openxmlformats.org/drawingml/2006/main">
                <a:ext uri="{FF2B5EF4-FFF2-40B4-BE49-F238E27FC236}">
                  <a16:creationId xmlns:a16="http://schemas.microsoft.com/office/drawing/2014/main" id="{01F46796-253D-4010-9D87-1CD7B5747C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az 47">
                      <a:extLst>
                        <a:ext uri="{FF2B5EF4-FFF2-40B4-BE49-F238E27FC236}">
                          <a16:creationId xmlns:a16="http://schemas.microsoft.com/office/drawing/2014/main" id="{01F46796-253D-4010-9D87-1CD7B5747C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1999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8"/>
          <w:szCs w:val="24"/>
        </w:rPr>
        <w:tab/>
      </w:r>
      <w:r>
        <w:rPr>
          <w:noProof/>
        </w:rPr>
        <w:drawing>
          <wp:inline distT="0" distB="0" distL="0" distR="0" wp14:anchorId="77194B94" wp14:editId="20755BE3">
            <wp:extent cx="1339850" cy="670194"/>
            <wp:effectExtent l="0" t="0" r="0" b="0"/>
            <wp:docPr id="6" name="Picture 1" descr="Znalezione obrazy dla zapytania: fundacja wygrajmy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fundacja wygrajmy zdrow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30" cy="67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9E3B4" w14:textId="691FF1BA" w:rsidR="000538CA" w:rsidRPr="003C7A86" w:rsidRDefault="000538CA" w:rsidP="003C7A86">
      <w:pPr>
        <w:spacing w:after="0" w:line="240" w:lineRule="auto"/>
        <w:jc w:val="both"/>
        <w:rPr>
          <w:sz w:val="18"/>
          <w:szCs w:val="24"/>
        </w:rPr>
      </w:pPr>
      <w:r w:rsidRPr="000538CA">
        <w:rPr>
          <w:rFonts w:cs="Calibri"/>
          <w:b/>
          <w:sz w:val="18"/>
        </w:rPr>
        <w:t>Więcej informacji:</w:t>
      </w:r>
      <w:r w:rsidR="00507E39">
        <w:rPr>
          <w:rFonts w:cs="Calibri"/>
          <w:b/>
          <w:sz w:val="18"/>
        </w:rPr>
        <w:tab/>
      </w:r>
      <w:r w:rsidRPr="000538CA">
        <w:rPr>
          <w:rFonts w:cs="Calibri"/>
          <w:b/>
          <w:sz w:val="18"/>
        </w:rPr>
        <w:t xml:space="preserve"> </w:t>
      </w:r>
      <w:r w:rsidRPr="003C7A86">
        <w:rPr>
          <w:sz w:val="18"/>
          <w:szCs w:val="24"/>
        </w:rPr>
        <w:t>Ewelina Przastek</w:t>
      </w:r>
      <w:r w:rsidR="003C7A86" w:rsidRPr="003C7A86">
        <w:rPr>
          <w:sz w:val="18"/>
          <w:szCs w:val="24"/>
        </w:rPr>
        <w:t xml:space="preserve"> </w:t>
      </w:r>
      <w:proofErr w:type="spellStart"/>
      <w:r w:rsidR="003C7A86" w:rsidRPr="003C7A86">
        <w:rPr>
          <w:sz w:val="18"/>
        </w:rPr>
        <w:t>Fleishman</w:t>
      </w:r>
      <w:proofErr w:type="spellEnd"/>
      <w:r w:rsidR="003C7A86" w:rsidRPr="003C7A86">
        <w:rPr>
          <w:sz w:val="18"/>
        </w:rPr>
        <w:t xml:space="preserve"> </w:t>
      </w:r>
      <w:proofErr w:type="spellStart"/>
      <w:r w:rsidR="003C7A86" w:rsidRPr="003C7A86">
        <w:rPr>
          <w:sz w:val="18"/>
        </w:rPr>
        <w:t>Hillard</w:t>
      </w:r>
      <w:proofErr w:type="spellEnd"/>
      <w:r w:rsidR="003C7A86">
        <w:rPr>
          <w:sz w:val="18"/>
        </w:rPr>
        <w:tab/>
      </w:r>
      <w:r w:rsidR="003C7A86" w:rsidRPr="003C7A86">
        <w:rPr>
          <w:sz w:val="18"/>
          <w:u w:color="0000FF"/>
        </w:rPr>
        <w:t>Konta</w:t>
      </w:r>
      <w:r w:rsidR="003C7A86">
        <w:rPr>
          <w:sz w:val="18"/>
          <w:u w:color="0000FF"/>
        </w:rPr>
        <w:t xml:space="preserve">kt: </w:t>
      </w:r>
      <w:hyperlink r:id="rId18" w:history="1">
        <w:r w:rsidRPr="003C7A86">
          <w:rPr>
            <w:rStyle w:val="Hipercze"/>
            <w:sz w:val="18"/>
          </w:rPr>
          <w:t>ewelina.przastek@fleishmaneurope.com</w:t>
        </w:r>
      </w:hyperlink>
      <w:r w:rsidR="003C7A86" w:rsidRPr="003C7A86">
        <w:rPr>
          <w:rStyle w:val="Hipercze"/>
          <w:sz w:val="18"/>
        </w:rPr>
        <w:t>;</w:t>
      </w:r>
      <w:r w:rsidR="003C7A86">
        <w:rPr>
          <w:rStyle w:val="Hipercze"/>
          <w:sz w:val="18"/>
        </w:rPr>
        <w:t xml:space="preserve">  </w:t>
      </w:r>
      <w:r w:rsidRPr="003C7A86">
        <w:rPr>
          <w:sz w:val="18"/>
          <w:szCs w:val="24"/>
        </w:rPr>
        <w:t>603 693 353</w:t>
      </w:r>
    </w:p>
    <w:sectPr w:rsidR="000538CA" w:rsidRPr="003C7A86" w:rsidSect="000538CA">
      <w:headerReference w:type="default" r:id="rId19"/>
      <w:footerReference w:type="default" r:id="rId20"/>
      <w:pgSz w:w="11906" w:h="16838"/>
      <w:pgMar w:top="1440" w:right="1440" w:bottom="1440" w:left="1440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4369" w14:textId="77777777" w:rsidR="00904925" w:rsidRDefault="00904925" w:rsidP="00D00009">
      <w:pPr>
        <w:spacing w:after="0" w:line="240" w:lineRule="auto"/>
      </w:pPr>
      <w:r>
        <w:separator/>
      </w:r>
    </w:p>
  </w:endnote>
  <w:endnote w:type="continuationSeparator" w:id="0">
    <w:p w14:paraId="609FAD69" w14:textId="77777777" w:rsidR="00904925" w:rsidRDefault="00904925" w:rsidP="00D0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67F6" w14:textId="77777777" w:rsidR="000538CA" w:rsidRDefault="000538C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BB222" wp14:editId="38BD75C1">
          <wp:simplePos x="0" y="0"/>
          <wp:positionH relativeFrom="margin">
            <wp:posOffset>-952500</wp:posOffset>
          </wp:positionH>
          <wp:positionV relativeFrom="margin">
            <wp:posOffset>8147050</wp:posOffset>
          </wp:positionV>
          <wp:extent cx="7738110" cy="16129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11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9B2D" w14:textId="77777777" w:rsidR="00904925" w:rsidRDefault="00904925" w:rsidP="00D00009">
      <w:pPr>
        <w:spacing w:after="0" w:line="240" w:lineRule="auto"/>
      </w:pPr>
      <w:r>
        <w:separator/>
      </w:r>
    </w:p>
  </w:footnote>
  <w:footnote w:type="continuationSeparator" w:id="0">
    <w:p w14:paraId="0ACDC2A9" w14:textId="77777777" w:rsidR="00904925" w:rsidRDefault="00904925" w:rsidP="00D0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72CA" w14:textId="77777777" w:rsidR="00D00009" w:rsidRDefault="00D0000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5A0D9" wp14:editId="5DDB8E0E">
          <wp:simplePos x="0" y="0"/>
          <wp:positionH relativeFrom="margin">
            <wp:posOffset>-127000</wp:posOffset>
          </wp:positionH>
          <wp:positionV relativeFrom="margin">
            <wp:posOffset>-527050</wp:posOffset>
          </wp:positionV>
          <wp:extent cx="1220470" cy="1092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D65"/>
    <w:multiLevelType w:val="hybridMultilevel"/>
    <w:tmpl w:val="FA02E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01A7B"/>
    <w:multiLevelType w:val="hybridMultilevel"/>
    <w:tmpl w:val="1400A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E83"/>
    <w:multiLevelType w:val="hybridMultilevel"/>
    <w:tmpl w:val="C958C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A3D9D"/>
    <w:multiLevelType w:val="hybridMultilevel"/>
    <w:tmpl w:val="75D4C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83A7C"/>
    <w:multiLevelType w:val="hybridMultilevel"/>
    <w:tmpl w:val="B020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52EE"/>
    <w:multiLevelType w:val="hybridMultilevel"/>
    <w:tmpl w:val="5F98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09"/>
    <w:rsid w:val="00027EDB"/>
    <w:rsid w:val="000538CA"/>
    <w:rsid w:val="0007239B"/>
    <w:rsid w:val="00077BFC"/>
    <w:rsid w:val="000A2AE8"/>
    <w:rsid w:val="000B086B"/>
    <w:rsid w:val="0010560E"/>
    <w:rsid w:val="00107377"/>
    <w:rsid w:val="00135EB3"/>
    <w:rsid w:val="00156D36"/>
    <w:rsid w:val="001A1D8A"/>
    <w:rsid w:val="00216FD2"/>
    <w:rsid w:val="00230C74"/>
    <w:rsid w:val="0027090A"/>
    <w:rsid w:val="002A046E"/>
    <w:rsid w:val="00300B37"/>
    <w:rsid w:val="003140D9"/>
    <w:rsid w:val="003B0B87"/>
    <w:rsid w:val="003C67E2"/>
    <w:rsid w:val="003C7A86"/>
    <w:rsid w:val="003D5D37"/>
    <w:rsid w:val="0046301A"/>
    <w:rsid w:val="0046661E"/>
    <w:rsid w:val="00493AB8"/>
    <w:rsid w:val="00495194"/>
    <w:rsid w:val="004D1995"/>
    <w:rsid w:val="004D6F65"/>
    <w:rsid w:val="004E73E1"/>
    <w:rsid w:val="005007B5"/>
    <w:rsid w:val="00507E39"/>
    <w:rsid w:val="005164A1"/>
    <w:rsid w:val="00545F78"/>
    <w:rsid w:val="00547065"/>
    <w:rsid w:val="005510CD"/>
    <w:rsid w:val="005727F6"/>
    <w:rsid w:val="0057694D"/>
    <w:rsid w:val="005819F7"/>
    <w:rsid w:val="005A1C60"/>
    <w:rsid w:val="005A2CFD"/>
    <w:rsid w:val="005B11DD"/>
    <w:rsid w:val="005C56D6"/>
    <w:rsid w:val="005D58D9"/>
    <w:rsid w:val="005F604D"/>
    <w:rsid w:val="00600185"/>
    <w:rsid w:val="006765A1"/>
    <w:rsid w:val="006A6977"/>
    <w:rsid w:val="006C41B9"/>
    <w:rsid w:val="007251A9"/>
    <w:rsid w:val="007353FC"/>
    <w:rsid w:val="00777A06"/>
    <w:rsid w:val="00787081"/>
    <w:rsid w:val="007943FB"/>
    <w:rsid w:val="008122CB"/>
    <w:rsid w:val="00823079"/>
    <w:rsid w:val="00833CD5"/>
    <w:rsid w:val="00884A63"/>
    <w:rsid w:val="0089027D"/>
    <w:rsid w:val="008A51FB"/>
    <w:rsid w:val="008E6E0B"/>
    <w:rsid w:val="00904925"/>
    <w:rsid w:val="0091228B"/>
    <w:rsid w:val="0091705E"/>
    <w:rsid w:val="00957D6F"/>
    <w:rsid w:val="009C1663"/>
    <w:rsid w:val="009F6CA9"/>
    <w:rsid w:val="00A05EE3"/>
    <w:rsid w:val="00A13AA5"/>
    <w:rsid w:val="00A26C5A"/>
    <w:rsid w:val="00A351F4"/>
    <w:rsid w:val="00A60C52"/>
    <w:rsid w:val="00A632C9"/>
    <w:rsid w:val="00A7339C"/>
    <w:rsid w:val="00A81E4D"/>
    <w:rsid w:val="00AA5F21"/>
    <w:rsid w:val="00AD334C"/>
    <w:rsid w:val="00B50BE0"/>
    <w:rsid w:val="00B8296B"/>
    <w:rsid w:val="00B91BC0"/>
    <w:rsid w:val="00B91DFE"/>
    <w:rsid w:val="00C20998"/>
    <w:rsid w:val="00C474D8"/>
    <w:rsid w:val="00C4758E"/>
    <w:rsid w:val="00C66BB2"/>
    <w:rsid w:val="00CD0336"/>
    <w:rsid w:val="00CD6799"/>
    <w:rsid w:val="00D00009"/>
    <w:rsid w:val="00D1701A"/>
    <w:rsid w:val="00D252A1"/>
    <w:rsid w:val="00D84703"/>
    <w:rsid w:val="00DB2F3A"/>
    <w:rsid w:val="00DC59F0"/>
    <w:rsid w:val="00E26695"/>
    <w:rsid w:val="00EA4CB7"/>
    <w:rsid w:val="00EC1866"/>
    <w:rsid w:val="00F00109"/>
    <w:rsid w:val="00F06EF4"/>
    <w:rsid w:val="00FC1CC9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935E6"/>
  <w15:chartTrackingRefBased/>
  <w15:docId w15:val="{70FCDAE7-2D8B-4712-A8A2-DE21034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0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09"/>
  </w:style>
  <w:style w:type="paragraph" w:styleId="Stopka">
    <w:name w:val="footer"/>
    <w:basedOn w:val="Normalny"/>
    <w:link w:val="StopkaZnak"/>
    <w:uiPriority w:val="99"/>
    <w:unhideWhenUsed/>
    <w:rsid w:val="00D00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09"/>
  </w:style>
  <w:style w:type="paragraph" w:styleId="Tekstdymka">
    <w:name w:val="Balloon Text"/>
    <w:basedOn w:val="Normalny"/>
    <w:link w:val="TekstdymkaZnak"/>
    <w:uiPriority w:val="99"/>
    <w:semiHidden/>
    <w:unhideWhenUsed/>
    <w:rsid w:val="00D0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0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C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C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C52"/>
    <w:rPr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91228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5819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1CC9"/>
    <w:rPr>
      <w:color w:val="0563C1"/>
      <w:u w:val="single"/>
    </w:rPr>
  </w:style>
  <w:style w:type="paragraph" w:customStyle="1" w:styleId="Tre">
    <w:name w:val="Treść"/>
    <w:rsid w:val="000538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ewelina.przastek@fleishmaneurop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01FB-2550-4328-97C9-1F5B6101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1555</Words>
  <Characters>9332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Przastek, Ewelina</dc:creator>
  <cp:keywords/>
  <dc:description/>
  <cp:lastModifiedBy>Przastek, Ewelina</cp:lastModifiedBy>
  <cp:revision>11</cp:revision>
  <dcterms:created xsi:type="dcterms:W3CDTF">2020-02-14T08:19:00Z</dcterms:created>
  <dcterms:modified xsi:type="dcterms:W3CDTF">2020-02-21T12:56:00Z</dcterms:modified>
</cp:coreProperties>
</file>